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名　　称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关于增补《中国现有化学物质名录》（2024年第1批 总第11批）的公告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索 引 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000014672/2024-00190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　　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固体废物与化学品管理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发布机关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生态环境部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生成日期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2024-05-20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　　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公告 2024年 第15号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 题 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color w:val="C60002"/>
          <w:sz w:val="42"/>
          <w:szCs w:val="42"/>
        </w:rPr>
      </w:pPr>
      <w:r>
        <w:rPr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  <w:shd w:val="clear" w:fill="FFFFFF"/>
        </w:rPr>
        <w:t>关于增补《中国现有化学物质名录》（2024年第1批 总第11批）的公告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根据《新化学物质环境管理登记办法》（生态环境部令第12号）相关规定，按照《关于发布〈新化学物质环境管理登记指南〉及相关配套表格和填表说明的公告》（生态环境部公告2020年第51号）中有关化学物质增补列入《中国现有化学物质名录》的要求，我部组织对相关化学物质生产、进口、使用企业，相关行业协会及其他单位提交的申请材料进行了审核和公示。现将符合要求的2024年第1批（总第11批）7种化学物质增补列入《中国现有化学物质名录》（见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附件：列入《中国现有化学物质名录》的7种符合增补要求的化学物质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2024年5月18日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生态环境部办公厅2024年5月20日印发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列入《中国现有化学物质名录》的7种符合增补要求的化学物质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12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49"/>
        <w:gridCol w:w="6470"/>
        <w:gridCol w:w="589"/>
        <w:gridCol w:w="3060"/>
        <w:gridCol w:w="922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Header/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 文 名 称</w:t>
            </w:r>
          </w:p>
        </w:tc>
        <w:tc>
          <w:tcPr>
            <w:tcW w:w="1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 文 名 称</w:t>
            </w: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 文 别 名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 文 别 名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分子式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CAS号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或流水号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过甲酸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Methaneperoxoic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过氧甲酸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Peroxyformic acid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107-32-4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((((1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)-1-(2-氨基-1,3-噻唑-4-基)-2-(1,3-苯并噻唑-2-基硫基)-2-氧亚乙基)氨基)氧基)乙酸甲基酯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Methyl ((((1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Z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)-1-(2-amino-1,3-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thiazol-4-yl)-2-(1,3-benzothiazol-2-ylsulfanyl)-2-oxoethylidene)amino)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oxy)acetate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头孢克肟活性酯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Mica ester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246035-38-1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αZ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)-2-氨基-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-(甲氧基亚氨基)-4-噻唑乙酸乙酯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Ethyl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αZ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)-2-amino-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(methoxyimino)-4-thiazoleacetate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氨噻肟酸乙酯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64485-88-7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三氧化二钒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Vanadium trioxide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氧化钒(III)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Vanadium(III) oxide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1314-34-7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氨基乙酸二羟基铝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Dihydroxyaluminum aminoacetate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甘羟铝；甘氨酸铝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Aluminum Glycinate； Dihydroxyaluminium glycinate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AlNO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13682-92-3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环己基苯基甲酮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Cyclohexyl phenyl ketone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712-50-5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联十六烷基过氧二碳酸酯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Dicetyl peroxydicarbonate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过氧化二碳酸双十六烷基酯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26322-14-5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362256CD"/>
    <w:rsid w:val="362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2024-05-28T05:24:00Z</dcterms:created>
  <dc:creator>玲俐</dc:creator>
  <cp:lastModifiedBy>玲俐</cp:lastModifiedBy>
  <dcterms:modified xsi:type="dcterms:W3CDTF">2024-05-28T05:25:47Z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ED02C9CCD6334D87A1A0A1C8362C1F46_11</vt:lpwstr>
  </property>
</Properties>
</file>