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300" w:beforeAutospacing="0" w:after="0" w:afterAutospacing="0"/>
        <w:ind w:left="-226" w:right="-226" w:firstLine="0"/>
        <w:jc w:val="left"/>
        <w:rPr>
          <w:rFonts w:hint="default"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5F5F5"/>
          <w:lang w:val="en-US" w:eastAsia="zh-CN" w:bidi="ar"/>
        </w:rPr>
        <w:t>索引号：</w:t>
      </w:r>
    </w:p>
    <w:p>
      <w:pPr>
        <w:pStyle w:val="3"/>
        <w:keepNext w:val="0"/>
        <w:keepLines w:val="0"/>
        <w:widowControl/>
        <w:suppressLineNumbers w:val="0"/>
        <w:pBdr>
          <w:top w:val="none" w:color="auto" w:sz="0" w:space="0"/>
          <w:bottom w:val="none" w:color="auto" w:sz="0" w:space="0"/>
        </w:pBdr>
        <w:spacing w:before="0" w:beforeAutospacing="0" w:after="0" w:afterAutospacing="0"/>
        <w:ind w:left="-226" w:right="-226"/>
        <w:rPr>
          <w:sz w:val="24"/>
          <w:szCs w:val="24"/>
        </w:rPr>
      </w:pPr>
      <w:r>
        <w:rPr>
          <w:rFonts w:hint="eastAsia" w:ascii="微软雅黑" w:hAnsi="微软雅黑" w:eastAsia="微软雅黑" w:cs="微软雅黑"/>
          <w:i w:val="0"/>
          <w:iCs w:val="0"/>
          <w:caps w:val="0"/>
          <w:color w:val="444444"/>
          <w:spacing w:val="0"/>
          <w:sz w:val="24"/>
          <w:szCs w:val="24"/>
          <w:shd w:val="clear" w:fill="F5F5F5"/>
        </w:rPr>
        <w:t>000019713O07/2023-00062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300" w:beforeAutospacing="0" w:after="0" w:afterAutospacing="0"/>
        <w:ind w:left="-226" w:right="-226"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5F5F5"/>
          <w:lang w:val="en-US" w:eastAsia="zh-CN" w:bidi="ar"/>
        </w:rPr>
        <w:t>文号：</w:t>
      </w:r>
    </w:p>
    <w:p>
      <w:pPr>
        <w:pStyle w:val="3"/>
        <w:keepNext w:val="0"/>
        <w:keepLines w:val="0"/>
        <w:widowControl/>
        <w:suppressLineNumbers w:val="0"/>
        <w:pBdr>
          <w:top w:val="none" w:color="auto" w:sz="0" w:space="0"/>
          <w:bottom w:val="none" w:color="auto" w:sz="0" w:space="0"/>
        </w:pBdr>
        <w:spacing w:before="0" w:beforeAutospacing="0" w:after="0" w:afterAutospacing="0"/>
        <w:ind w:left="-226" w:right="-226"/>
        <w:rPr>
          <w:sz w:val="24"/>
          <w:szCs w:val="24"/>
        </w:rPr>
      </w:pPr>
      <w:r>
        <w:rPr>
          <w:rFonts w:hint="eastAsia" w:ascii="微软雅黑" w:hAnsi="微软雅黑" w:eastAsia="微软雅黑" w:cs="微软雅黑"/>
          <w:i w:val="0"/>
          <w:iCs w:val="0"/>
          <w:caps w:val="0"/>
          <w:color w:val="444444"/>
          <w:spacing w:val="0"/>
          <w:sz w:val="24"/>
          <w:szCs w:val="24"/>
          <w:shd w:val="clear" w:fill="F5F5F5"/>
        </w:rPr>
        <w:t>交办公路〔2023〕59号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300" w:beforeAutospacing="0" w:after="0" w:afterAutospacing="0"/>
        <w:ind w:left="-226" w:right="-226"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5F5F5"/>
          <w:lang w:val="en-US" w:eastAsia="zh-CN" w:bidi="ar"/>
        </w:rPr>
        <w:t>公开日期：</w:t>
      </w:r>
    </w:p>
    <w:p>
      <w:pPr>
        <w:pStyle w:val="3"/>
        <w:keepNext w:val="0"/>
        <w:keepLines w:val="0"/>
        <w:widowControl/>
        <w:suppressLineNumbers w:val="0"/>
        <w:pBdr>
          <w:top w:val="none" w:color="auto" w:sz="0" w:space="0"/>
          <w:bottom w:val="none" w:color="auto" w:sz="0" w:space="0"/>
        </w:pBdr>
        <w:spacing w:before="0" w:beforeAutospacing="0" w:after="0" w:afterAutospacing="0"/>
        <w:ind w:left="-226" w:right="-226"/>
        <w:rPr>
          <w:sz w:val="24"/>
          <w:szCs w:val="24"/>
        </w:rPr>
      </w:pPr>
      <w:r>
        <w:rPr>
          <w:rFonts w:hint="eastAsia" w:ascii="微软雅黑" w:hAnsi="微软雅黑" w:eastAsia="微软雅黑" w:cs="微软雅黑"/>
          <w:i w:val="0"/>
          <w:iCs w:val="0"/>
          <w:caps w:val="0"/>
          <w:color w:val="444444"/>
          <w:spacing w:val="0"/>
          <w:sz w:val="24"/>
          <w:szCs w:val="24"/>
          <w:shd w:val="clear" w:fill="F5F5F5"/>
        </w:rPr>
        <w:t>2023年10月12日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300" w:beforeAutospacing="0" w:after="0" w:afterAutospacing="0"/>
        <w:ind w:left="-226" w:right="-226"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5F5F5"/>
          <w:lang w:val="en-US" w:eastAsia="zh-CN" w:bidi="ar"/>
        </w:rPr>
        <w:t>主题词：</w:t>
      </w:r>
    </w:p>
    <w:p>
      <w:pPr>
        <w:pStyle w:val="3"/>
        <w:keepNext w:val="0"/>
        <w:keepLines w:val="0"/>
        <w:widowControl/>
        <w:suppressLineNumbers w:val="0"/>
        <w:pBdr>
          <w:top w:val="none" w:color="auto" w:sz="0" w:space="0"/>
          <w:bottom w:val="none" w:color="auto" w:sz="0" w:space="0"/>
        </w:pBdr>
        <w:spacing w:before="0" w:beforeAutospacing="0" w:after="0" w:afterAutospacing="0"/>
        <w:ind w:left="-226" w:right="-226"/>
        <w:rPr>
          <w:sz w:val="24"/>
          <w:szCs w:val="24"/>
        </w:rPr>
      </w:pPr>
      <w:r>
        <w:rPr>
          <w:rFonts w:hint="eastAsia" w:ascii="微软雅黑" w:hAnsi="微软雅黑" w:eastAsia="微软雅黑" w:cs="微软雅黑"/>
          <w:i w:val="0"/>
          <w:iCs w:val="0"/>
          <w:caps w:val="0"/>
          <w:color w:val="444444"/>
          <w:spacing w:val="0"/>
          <w:sz w:val="24"/>
          <w:szCs w:val="24"/>
          <w:shd w:val="clear" w:fill="F5F5F5"/>
        </w:rPr>
        <w:t>重大事故隐患;判定标准</w:t>
      </w:r>
    </w:p>
    <w:p>
      <w:pPr>
        <w:pStyle w:val="8"/>
      </w:pPr>
      <w:r>
        <w:t>窗体底端</w:t>
      </w:r>
    </w:p>
    <w:p>
      <w:pPr>
        <w:pStyle w:val="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300" w:beforeAutospacing="0" w:after="0" w:afterAutospacing="0"/>
        <w:ind w:left="-226" w:right="-226"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5F5F5"/>
          <w:lang w:val="en-US" w:eastAsia="zh-CN" w:bidi="ar"/>
        </w:rPr>
        <w:t>机构分类：</w:t>
      </w:r>
    </w:p>
    <w:p>
      <w:pPr>
        <w:pStyle w:val="3"/>
        <w:keepNext w:val="0"/>
        <w:keepLines w:val="0"/>
        <w:widowControl/>
        <w:suppressLineNumbers w:val="0"/>
        <w:pBdr>
          <w:top w:val="none" w:color="auto" w:sz="0" w:space="0"/>
          <w:bottom w:val="none" w:color="auto" w:sz="0" w:space="0"/>
        </w:pBdr>
        <w:spacing w:before="0" w:beforeAutospacing="0" w:after="0" w:afterAutospacing="0"/>
        <w:ind w:left="-226" w:right="-226"/>
        <w:rPr>
          <w:sz w:val="24"/>
          <w:szCs w:val="24"/>
        </w:rPr>
      </w:pPr>
      <w:r>
        <w:rPr>
          <w:rFonts w:hint="eastAsia" w:ascii="微软雅黑" w:hAnsi="微软雅黑" w:eastAsia="微软雅黑" w:cs="微软雅黑"/>
          <w:i w:val="0"/>
          <w:iCs w:val="0"/>
          <w:caps w:val="0"/>
          <w:color w:val="444444"/>
          <w:spacing w:val="0"/>
          <w:sz w:val="24"/>
          <w:szCs w:val="24"/>
          <w:shd w:val="clear" w:fill="F5F5F5"/>
        </w:rPr>
        <w:t>公路局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300" w:beforeAutospacing="0" w:after="0" w:afterAutospacing="0"/>
        <w:ind w:left="-226" w:right="-226"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5F5F5"/>
          <w:lang w:val="en-US" w:eastAsia="zh-CN" w:bidi="ar"/>
        </w:rPr>
        <w:t>主题分类：</w:t>
      </w:r>
    </w:p>
    <w:p>
      <w:pPr>
        <w:pStyle w:val="3"/>
        <w:keepNext w:val="0"/>
        <w:keepLines w:val="0"/>
        <w:widowControl/>
        <w:suppressLineNumbers w:val="0"/>
        <w:pBdr>
          <w:top w:val="none" w:color="auto" w:sz="0" w:space="0"/>
          <w:bottom w:val="none" w:color="auto" w:sz="0" w:space="0"/>
        </w:pBdr>
        <w:spacing w:before="0" w:beforeAutospacing="0" w:after="0" w:afterAutospacing="0"/>
        <w:ind w:left="-226" w:right="-226"/>
        <w:rPr>
          <w:sz w:val="24"/>
          <w:szCs w:val="24"/>
        </w:rPr>
      </w:pPr>
      <w:r>
        <w:rPr>
          <w:rFonts w:hint="eastAsia" w:ascii="微软雅黑" w:hAnsi="微软雅黑" w:eastAsia="微软雅黑" w:cs="微软雅黑"/>
          <w:i w:val="0"/>
          <w:iCs w:val="0"/>
          <w:caps w:val="0"/>
          <w:color w:val="444444"/>
          <w:spacing w:val="0"/>
          <w:sz w:val="24"/>
          <w:szCs w:val="24"/>
          <w:shd w:val="clear" w:fill="F5F5F5"/>
        </w:rPr>
        <w:t>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300" w:beforeAutospacing="0" w:after="0" w:afterAutospacing="0"/>
        <w:ind w:left="-226" w:right="-226"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5F5F5"/>
          <w:lang w:val="en-US" w:eastAsia="zh-CN" w:bidi="ar"/>
        </w:rPr>
        <w:t>行业分类：</w:t>
      </w:r>
    </w:p>
    <w:p>
      <w:pPr>
        <w:pStyle w:val="3"/>
        <w:keepNext w:val="0"/>
        <w:keepLines w:val="0"/>
        <w:widowControl/>
        <w:suppressLineNumbers w:val="0"/>
        <w:pBdr>
          <w:top w:val="none" w:color="auto" w:sz="0" w:space="0"/>
          <w:bottom w:val="none" w:color="auto" w:sz="0" w:space="0"/>
        </w:pBdr>
        <w:spacing w:before="0" w:beforeAutospacing="0" w:after="0" w:afterAutospacing="0"/>
        <w:ind w:left="-226" w:right="-226"/>
        <w:rPr>
          <w:sz w:val="24"/>
          <w:szCs w:val="24"/>
        </w:rPr>
      </w:pPr>
      <w:r>
        <w:rPr>
          <w:rFonts w:hint="eastAsia" w:ascii="微软雅黑" w:hAnsi="微软雅黑" w:eastAsia="微软雅黑" w:cs="微软雅黑"/>
          <w:i w:val="0"/>
          <w:iCs w:val="0"/>
          <w:caps w:val="0"/>
          <w:color w:val="444444"/>
          <w:spacing w:val="0"/>
          <w:sz w:val="24"/>
          <w:szCs w:val="24"/>
          <w:shd w:val="clear" w:fill="F5F5F5"/>
        </w:rPr>
        <w:t>公路建设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300" w:beforeAutospacing="0" w:after="0" w:afterAutospacing="0"/>
        <w:ind w:left="-226" w:right="-226"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5F5F5"/>
          <w:lang w:val="en-US" w:eastAsia="zh-CN" w:bidi="ar"/>
        </w:rPr>
        <w:t>公文类型：</w:t>
      </w:r>
    </w:p>
    <w:p>
      <w:pPr>
        <w:pStyle w:val="3"/>
        <w:keepNext w:val="0"/>
        <w:keepLines w:val="0"/>
        <w:widowControl/>
        <w:suppressLineNumbers w:val="0"/>
        <w:pBdr>
          <w:top w:val="none" w:color="auto" w:sz="0" w:space="0"/>
          <w:bottom w:val="none" w:color="auto" w:sz="0" w:space="0"/>
        </w:pBdr>
        <w:spacing w:before="0" w:beforeAutospacing="0" w:after="0" w:afterAutospacing="0"/>
        <w:ind w:left="-226" w:right="-226"/>
        <w:rPr>
          <w:sz w:val="24"/>
          <w:szCs w:val="24"/>
        </w:rPr>
      </w:pPr>
      <w:r>
        <w:rPr>
          <w:rFonts w:hint="eastAsia" w:ascii="微软雅黑" w:hAnsi="微软雅黑" w:eastAsia="微软雅黑" w:cs="微软雅黑"/>
          <w:i w:val="0"/>
          <w:iCs w:val="0"/>
          <w:caps w:val="0"/>
          <w:color w:val="444444"/>
          <w:spacing w:val="0"/>
          <w:sz w:val="24"/>
          <w:szCs w:val="24"/>
          <w:shd w:val="clear" w:fill="F5F5F5"/>
        </w:rPr>
        <w:t>部办公厅文件</w:t>
      </w:r>
    </w:p>
    <w:p>
      <w:pPr>
        <w:pStyle w:val="8"/>
      </w:pPr>
      <w:r>
        <w:t>窗体底端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hint="eastAsia" w:ascii="微软雅黑" w:hAnsi="微软雅黑" w:eastAsia="微软雅黑" w:cs="微软雅黑"/>
          <w:i w:val="0"/>
          <w:iCs w:val="0"/>
          <w:caps w:val="0"/>
          <w:color w:val="527EC6"/>
          <w:spacing w:val="0"/>
          <w:sz w:val="42"/>
          <w:szCs w:val="42"/>
        </w:rPr>
      </w:pPr>
      <w:r>
        <w:rPr>
          <w:rFonts w:hint="eastAsia" w:ascii="微软雅黑" w:hAnsi="微软雅黑" w:eastAsia="微软雅黑" w:cs="微软雅黑"/>
          <w:b/>
          <w:bCs/>
          <w:i w:val="0"/>
          <w:iCs w:val="0"/>
          <w:caps w:val="0"/>
          <w:color w:val="2D66A5"/>
          <w:spacing w:val="0"/>
          <w:sz w:val="48"/>
          <w:szCs w:val="48"/>
          <w:bdr w:val="none" w:color="auto" w:sz="0" w:space="0"/>
        </w:rPr>
        <w:t>交通运输部办公厅关于印发《公路运营领域重大事故隐患判定标准》的通知</w:t>
      </w:r>
    </w:p>
    <w:p>
      <w:pPr>
        <w:keepNext w:val="0"/>
        <w:keepLines w:val="0"/>
        <w:widowControl/>
        <w:suppressLineNumbers w:val="0"/>
        <w:pBdr>
          <w:bottom w:val="single" w:color="DDDDDD" w:sz="6" w:space="0"/>
        </w:pBdr>
        <w:spacing w:line="450" w:lineRule="atLeast"/>
        <w:ind w:left="0" w:firstLine="0"/>
        <w:jc w:val="righ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333333"/>
          <w:spacing w:val="0"/>
          <w:kern w:val="0"/>
          <w:sz w:val="24"/>
          <w:szCs w:val="24"/>
          <w:lang w:val="en-US" w:eastAsia="zh-CN" w:bidi="ar"/>
        </w:rPr>
        <w:t>字号: </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"javascript:void(0);"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sz w:val="24"/>
          <w:szCs w:val="24"/>
          <w:u w:val="none"/>
        </w:rPr>
        <w:t>【大】</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r>
        <w:rPr>
          <w:rFonts w:hint="eastAsia" w:ascii="微软雅黑" w:hAnsi="微软雅黑" w:eastAsia="微软雅黑" w:cs="微软雅黑"/>
          <w:i w:val="0"/>
          <w:iCs w:val="0"/>
          <w:caps w:val="0"/>
          <w:color w:val="444444"/>
          <w:spacing w:val="0"/>
          <w:kern w:val="0"/>
          <w:sz w:val="21"/>
          <w:szCs w:val="21"/>
          <w:lang w:val="en-US" w:eastAsia="zh-CN" w:bidi="ar"/>
        </w:rPr>
        <w:t> </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"javascript:void(0);"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sz w:val="24"/>
          <w:szCs w:val="24"/>
          <w:u w:val="none"/>
        </w:rPr>
        <w:t>【中】</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r>
        <w:rPr>
          <w:rFonts w:hint="eastAsia" w:ascii="微软雅黑" w:hAnsi="微软雅黑" w:eastAsia="微软雅黑" w:cs="微软雅黑"/>
          <w:i w:val="0"/>
          <w:iCs w:val="0"/>
          <w:caps w:val="0"/>
          <w:color w:val="444444"/>
          <w:spacing w:val="0"/>
          <w:kern w:val="0"/>
          <w:sz w:val="21"/>
          <w:szCs w:val="21"/>
          <w:lang w:val="en-US" w:eastAsia="zh-CN" w:bidi="ar"/>
        </w:rPr>
        <w:t> </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"javascript:void(0);"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sz w:val="24"/>
          <w:szCs w:val="24"/>
          <w:u w:val="none"/>
        </w:rPr>
        <w:t>【小】</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r>
        <w:rPr>
          <w:rFonts w:hint="eastAsia" w:ascii="微软雅黑" w:hAnsi="微软雅黑" w:eastAsia="微软雅黑" w:cs="微软雅黑"/>
          <w:i w:val="0"/>
          <w:iCs w:val="0"/>
          <w:caps w:val="0"/>
          <w:color w:val="444444"/>
          <w:spacing w:val="0"/>
          <w:kern w:val="0"/>
          <w:sz w:val="21"/>
          <w:szCs w:val="21"/>
          <w:lang w:val="en-US" w:eastAsia="zh-CN" w:bidi="ar"/>
        </w:rPr>
        <w:t> </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"javascript:window.print();"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sz w:val="24"/>
          <w:szCs w:val="24"/>
          <w:u w:val="none"/>
        </w:rPr>
        <w:t>【打印】</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p>
    <w:p>
      <w:pPr>
        <w:pStyle w:val="3"/>
        <w:keepNext w:val="0"/>
        <w:keepLines w:val="0"/>
        <w:widowControl/>
        <w:suppressLineNumbers w:val="0"/>
        <w:spacing w:before="300" w:beforeAutospacing="0" w:after="150" w:afterAutospacing="0" w:line="450" w:lineRule="atLeast"/>
        <w:ind w:left="0" w:right="0" w:firstLine="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各省、自治区、直辖市、新疆生产建设兵团交通运输厅（局、</w:t>
      </w:r>
      <w:bookmarkStart w:id="0" w:name="_GoBack"/>
      <w:bookmarkEnd w:id="0"/>
      <w:r>
        <w:rPr>
          <w:rFonts w:hint="eastAsia" w:ascii="微软雅黑" w:hAnsi="微软雅黑" w:eastAsia="微软雅黑" w:cs="微软雅黑"/>
          <w:i w:val="0"/>
          <w:iCs w:val="0"/>
          <w:caps w:val="0"/>
          <w:color w:val="444444"/>
          <w:spacing w:val="0"/>
          <w:sz w:val="24"/>
          <w:szCs w:val="24"/>
        </w:rPr>
        <w:t>委）：</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根据《中华人民共和国安全生产法》《中华人民共和国公路法》《公路安全保护条例》等法律法规，我部组织编制了《公路运营领域重大事故隐患判定标准》，现印发给你们，请认真遵照执行。</w:t>
      </w:r>
    </w:p>
    <w:p>
      <w:pPr>
        <w:pStyle w:val="3"/>
        <w:keepNext w:val="0"/>
        <w:keepLines w:val="0"/>
        <w:widowControl/>
        <w:suppressLineNumbers w:val="0"/>
        <w:spacing w:before="300" w:beforeAutospacing="0" w:after="150" w:afterAutospacing="0" w:line="45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交通运输部办公厅</w:t>
      </w:r>
    </w:p>
    <w:p>
      <w:pPr>
        <w:pStyle w:val="3"/>
        <w:keepNext w:val="0"/>
        <w:keepLines w:val="0"/>
        <w:widowControl/>
        <w:suppressLineNumbers w:val="0"/>
        <w:spacing w:before="300" w:beforeAutospacing="0" w:after="150" w:afterAutospacing="0" w:line="45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2023年10月8日</w:t>
      </w:r>
    </w:p>
    <w:p>
      <w:pPr>
        <w:pStyle w:val="3"/>
        <w:keepNext w:val="0"/>
        <w:keepLines w:val="0"/>
        <w:widowControl/>
        <w:suppressLineNumbers w:val="0"/>
        <w:spacing w:before="300" w:beforeAutospacing="0" w:after="150" w:afterAutospacing="0" w:line="450" w:lineRule="atLeast"/>
        <w:ind w:left="0" w:right="0" w:firstLine="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（此件公开发布）</w:t>
      </w:r>
    </w:p>
    <w:p>
      <w:pPr>
        <w:pStyle w:val="3"/>
        <w:keepNext w:val="0"/>
        <w:keepLines w:val="0"/>
        <w:widowControl/>
        <w:suppressLineNumbers w:val="0"/>
        <w:spacing w:before="300" w:beforeAutospacing="0" w:after="150" w:afterAutospacing="0" w:line="45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公路运营领域重大事故隐患判定标准</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第一条 为指导各地科学准确判定公路运营领域重大事故隐患，根据《中华人民共和国安全生产法》《中华人民共和国公路法》《公路安全保护条例》等法律法规，制定本标准。</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第二条 本标准适用于公路运营领域重大事故隐患判定工作。</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三条 本标准所称重大事故隐患是指极易导致重特大安全生产事故，且危害性大或者整改难度大，需要封闭全部或部分路段，并经过一定时间整改治理方能消除的隐患，或者因外部因素影响致使公路管理单位自身难以消除的隐患。</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第四条 公路运营领域重大事故隐患分为在役公路桥梁、在役公路隧道、在役公路重点路段、违法违规行为四个方面。</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第五条 在役公路桥梁存在以下情形的，应当判定为重大事故隐患：</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桥梁技术状况评定为5类，尚未实施危桥改造且未封闭交通的。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第六条 在役公路隧道存在以下情形的，应当判定为重大事故隐患：</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隧道技术状况评定为5类，尚未实施危隧整治且未关闭隧道的。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第七条 在役公路重点路段存在以下情形之一的，应当判定为重大事故隐患：</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（一）路侧计算净区宽度范围内有车辆可能驶入的高速铁路、高速公路、高压输电线塔、危险品储藏仓库等设施，未按建设期标准规范设置公路交通安全设施的；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（二）跨越大型饮用水水源一级保护区和高速铁路的桥梁以及特大悬索桥、斜拉桥等缆索承重桥梁，未按建设期标准规范设置公路交通安全设施的。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第八条 在《公路安全保护条例》相关规定的公路范围内，存在以下情形之一的，应当判定为重大事故隐患：</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（一）相关单位和个人违法从事采矿、采石、采砂、取土、爆破、抽取地下水、架设浮桥等作业，以及违法设立生产、储存、销售危险物品的场所、设施，危及重要公路基础设施安全的；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（二）相关单位和个人违法从事挖掘、占用、穿越、跨越、架设、埋设等涉路施工活动，危及重要公路基础设施安全的；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（三）相关单位和个人在公路用地范围内焚烧物品或排放有毒有害污染物严重影响公路通行的；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（四）相关单位和个人利用公路桥梁进行牵拉、吊装等危及公路桥梁安全的。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（五）载运易燃、易爆、剧毒、放射性等危险物品的车辆，未经审批许可或未按审批许可的行驶时间、路线通过实施交通管制的特大型公路桥梁或者特长公路隧道的。</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第九条 本判定标准自发布之日起实施。 </w:t>
      </w:r>
    </w:p>
    <w:p>
      <w:pPr>
        <w:pStyle w:val="3"/>
        <w:keepNext w:val="0"/>
        <w:keepLines w:val="0"/>
        <w:widowControl/>
        <w:suppressLineNumbers w:val="0"/>
        <w:spacing w:before="300" w:beforeAutospacing="0" w:after="150" w:afterAutospacing="0" w:line="45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抄送：国务院安全生产委员会办公室，部科学研究院、公路科学研究院，部安全与质量监督管理司，中央纪委国家监委驻交通运输部纪检监察组。</w:t>
      </w:r>
    </w:p>
    <w:p>
      <w:pPr>
        <w:pStyle w:val="3"/>
        <w:keepNext w:val="0"/>
        <w:keepLines w:val="0"/>
        <w:widowControl/>
        <w:suppressLineNumbers w:val="0"/>
        <w:spacing w:before="300" w:beforeAutospacing="0" w:after="150" w:afterAutospacing="0" w:line="45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交通运输部办公厅</w:t>
      </w:r>
    </w:p>
    <w:p>
      <w:pPr>
        <w:pStyle w:val="3"/>
        <w:keepNext w:val="0"/>
        <w:keepLines w:val="0"/>
        <w:widowControl/>
        <w:suppressLineNumbers w:val="0"/>
        <w:spacing w:before="300" w:beforeAutospacing="0" w:after="150" w:afterAutospacing="0" w:line="45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rPr>
        <w:t>2023年10月9日印发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B535C99"/>
    <w:rsid w:val="2B53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2023-10-23T00:37:00Z</dcterms:created>
  <dc:creator>玲俐</dc:creator>
  <cp:lastModifiedBy>玲俐</cp:lastModifiedBy>
  <dcterms:modified xsi:type="dcterms:W3CDTF">2023-10-23T00:38:07Z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C73626FD46EE4BF6A67CA8E1F24A1134_11</vt:lpwstr>
  </property>
</Properties>
</file>