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222222"/>
          <w:sz w:val="42"/>
          <w:szCs w:val="42"/>
        </w:rPr>
      </w:pPr>
      <w:bookmarkStart w:id="0" w:name="_GoBack"/>
      <w:r>
        <w:rPr>
          <w:rFonts w:hint="eastAsia" w:ascii="微软雅黑" w:hAnsi="微软雅黑" w:eastAsia="微软雅黑" w:cs="微软雅黑"/>
          <w:i w:val="0"/>
          <w:iCs w:val="0"/>
          <w:caps w:val="0"/>
          <w:color w:val="222222"/>
          <w:spacing w:val="0"/>
          <w:sz w:val="42"/>
          <w:szCs w:val="42"/>
          <w:bdr w:val="none" w:color="auto" w:sz="0" w:space="0"/>
          <w:shd w:val="clear" w:fill="FFFFFF"/>
        </w:rPr>
        <w:t>港口危险货物安全管理规定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jc w:val="center"/>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（《交通运输部关于修改〈港口危险货物安全管理规定〉的决定》已于2023年7月28日经第15次部务会议通过，现予公布，自公布之日起施行。）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交通运输部决定对《港口危险货物安全管理规定》（交通运输部令2019年第34号）作如下修改：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一、将第二条第一款修改为：“在中华人民共和国境内，新建、改建、扩建储存、装卸危险货物的港口建设项目（以下简称危险货物港口建设项目）和进行危险货物港口作业，适用本规定。”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二、第三条增加一款，作为第二款：“危险货物港口建设项目的建设单位和港口经营人应当建立健全全员安全生产责任制和安全生产规章制度，加大对安全生产资金、物资、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三、将第五条第一款修改为：“危险货物港口建设项目应当由港口行政管理部门进行安全条件审查。”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四、将第十九条修改为：“安全设施验收合格后，建设单位应当将验收过程中涉及的文件、资料存档。港口行政管理部门应当加强对建设单位验收活动和验收结果的监督核查。”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将第二十七条中的“推进安全生产标准化建设”修改为“按照相关规定投保安全生产责任保险”；增加一款，作为第二款：“危险货物港口经营人应当向从业人员如实告知作业场所和工作岗位存在的危险因素、防范措施以及事故应急措施，提供符合国家标准或者行业标准的劳动防护用品，并关注身体、心理状况和行为习惯，加强心理疏导、精神慰藉，严格落实岗位安全生产责任”；增加一款，作为第三款：“危险货物港口经营人接收中等职业学校、高等学校学生实习的，应当对实习学生进行相应的安全生产教育和培训，提供必要的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六、增加一条，作为第三十六条：“危险货物港口经营人不得关闭、破坏直接关系生产安全的监控、报警、防护、救生设施、设备，或者篡改、隐瞒、销毁其相关数据、信息。”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增加一条，作为第五十条：“危险货物港口经营人进行吊装、动火、临时用电以及国务院应急管理部门会同国务院有关部门规定的其他危险作业，应当安排专门人员进行现场安全管理，确保遵守操作规程和落实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八、第五十二条改为第五十四条，修改为：“危险货物港口经营人应当建立安全风险分级管控制度，开展安全生产风险辨识、评估，针对不同风险，制定具体的分级管控措施，落实管控责任。”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九、第五十三条改为第五十五条，将其中的“安全评估”修改为“检测、评估、监控”。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第五十六条改为第五十八条，修改为：“危险货物港口经营人应当建立健全并落实事故隐患排查治理制度，定期开展事故隐患排查，及时消除隐患，事故隐患排查治理情况应当如实记录，并通过职工大会或者职工代表大会、信息公示栏等方式向从业人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危险货物港口经营人应当将重大事故隐患的排查治理情况及时向所在地港口行政管理部门和职工大会或者职工代表大会报告。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所在地港口行政管理部门应当建立健全重大事故隐患治理督办制度，督促危险货物港口经营人消除重大事故隐患。”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一、第六十一条改为第六十三条，第一款第四项修改为：“检查中发现事故隐患的，应当责令危险货物港口经营人立即排除；重大事故隐患排除前或者排除过程中无法保证安全的，应当责令从危险区域内撤出作业人员并暂时停产停业或者停止使用相关设施、设备；重大事故隐患排除后，经其审查同意，方可恢复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二、第六十四条改为第六十六条，修改为：“港口行政管理部门应当建立举报制度，公开举报电话、信箱或者电子邮件地址等网络举报平台，受理各类违法违规从事危险货物港口作业的投诉和举报并进行调查核实，形成书面材料；需要落实整改措施的，应当报经有关负责人签字并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港口行政管理部门在处理投诉和举报过程中，应当接受社会监督，及时曝光违法违规行为。”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三、第六十六条改为第六十八条，增加一款，作为第二款：“所在地港口行政管理部门应当将重大事故隐患、重大危险源相关信息纳入危险货物港口安全监管信息系统，并按规定与同级地方人民政府应急管理部门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四、第六十八条改为第七十条，修改为：“所在地港口行政管理部门应当建立健全安全生产诚信管理制度，建立安全生产违法行为信息库，如实记录危险货物港口经营人及其有关从业人员的安全生产违法行为信息，并纳入交通运输和相关统一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五、第七十条改为第七十二条，将其中的“由所在地港口行政管理部门责令停止建设或者停产停业整顿，限期改正；逾期未改正的，处五十万元以上一百万元以下的罚款，对其直接负责的主管人员和其他直接责任人员处二万元以上五万元以下的罚款”修改为“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六、第七十三条改为第七十五条，修改为：“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（一）未按照规定设置安全生产管理机构或者配备安全生产管理人员、注册安全工程师的；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（二）未依法对从业人员、实习学生进行安全生产教育、培训，未按照规定如实告知有关的安全生产事项，或者未如实记录安全生产教育、培训情况的；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（三）未将事故隐患排查治理情况如实记录或者未向从业人员通报的；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（四）未按照规定制定危险货物事故应急救援预案或者未定期组织演练的。”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七、第七十四条改为第七十六条，修改为：“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（一）危险货物港口作业未建立专门安全管理制度、未采取可靠的安全措施的；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（二）对重大危险源未登记建档，未进行定期检测、评估、监控，未制定应急预案，或者未告知应急措施的；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（三）未建立安全风险分级管控制度或者未按照安全风险分级采取相应管控措施的；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（四）未建立事故隐患排查治理制度，或者重大事故隐患排查治理情况未按照规定报告的；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（五）进行吊装、动火、临时用电以及国务院应急管理部门会同国务院有关部门规定的其他危险作业，未安排专门人员进行现场安全管理的。”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八、第七十五条改为第七十七条，修改为：“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（一）未在生产作业场所和安全设施、设备上设置明显的安全警示标志的；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（二）未按照国家标准、行业标准安装、使用安全设备或者未进行经常性维护、保养和定期检测的；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（三）关闭、破坏直接关系生产安全的监控、报警、防护、救生设施、设备，或者篡改、隐瞒、销毁其相关数据、信息的；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（四）未为从业人员提供符合国家标准或者行业标准的劳动防护用品的。”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十九、第七十九条改为第八十一条，删去其中的“可以”。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第八十条改为第八十二条，修改为：“危险货物港口经营人未采取措施消除事故隐患的，由所在地港口行政管理部门责令立即消除或者限期消除，处五万元以下的罚款;拒不执行的，责令停产停业整顿，对其直接负责的主管人员和其他直接责任人员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二十一、第八十一条改为第八十三条，将其中的“责令改正”修改为“责令停止作业”。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二、第八十二条改为第八十四条，删去第一款第五项、第六项；增加一款，作为第三款：“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三、增加一条，作为第八十七条：“危险货物港口经营人未按照国家规定投保安全生产责任保险的，港口行政管理部门应当责令限期改正，处五万元以上十万元以下的罚款；逾期未改正的，处十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四、增加一条，作为第八十八条：“危险货物港口经营人存在下列情形之一的，港口行政管理部门应当提请地方人民政府予以关闭，依法吊销其经营许可。危险货物港口经营人的主要负责人五年内不得担任任何生产经营单位的主要负责人；情节严重的，终身不得担任港口经营人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（一）存在重大事故隐患，一百八十日内三次或者一年内四次受到《中华人民共和国安全生产法》规定的行政处罚的；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（二）经停产停业整顿，仍不具备法律、行政法规和保障安全生产的国家标准或者行业标准规定的安全生产条件的；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（三）不具备法律、行政法规和保障安全生产的国家标准或者行业标准规定的安全生产条件，导致发生重大、特别重大生产安全事故的；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（四）拒不执行港口行政管理部门作出的停产停业整顿决定的。”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五、增加一条，作为第八十九条：“危险货物港口经营人违反《中华人民共和国安全生产法》规定，被责令改正且受到罚款处罚，拒不改正的，港口行政管理部门可以自作出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二十六、第八十七条改为第九十二条，在第三项后增加“以及国际海事组织通过文件强制要求各缔约国按照MARPOL73/78公约附则I管理的散装油类”。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二十七、将第二十条、第二十三条中的“安全生产监督管理部门”统一修改为“应急管理部门”；将第二十三条中的“环境保护主管部门”修改为“生态环境主管部门”。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二十八、将第二十条、第三十三条中的“国家标准和行业标准”和第三十一条、第六十一条中的“国家标准、行业标准”统一修改为“保障安全生产的国家标准或者行业标准”。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条文序号和个别文字作相应调整。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本决定自公布之日起施行。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《港口危险货物安全管理规定》根据本决定作相应修正，重新公布。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港口危险货物安全管理规定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2017年9月4日交通运输部发布  根据2019年11月28日《交通运输部关于修改〈港口危险货物安全管理规定〉的决定》第一次修正  根据2023年8月3日《交通运输部关于修改〈港口危险货物安全管理规定〉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为了加强港口危险货物安全管理，预防和减少危险货物事故，保障人民生命、财产安全，保护环境，根据《港口法》《安全生产法》《危险化学品安全管理条例》等有关法律、行政法规，制定本规定。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在中华人民共和国境内，新建、改建、扩建储存、装卸危险货物的港口建设项目（以下简称危险货物港口建设项目）和进行危险货物港口作业，适用本规定。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前款所称危险货物港口作业包括在港区内装卸、过驳、仓储危险货物等行为。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港口危险货物安全管理坚持安全第一、预防为主、综合治理的方针，强化和落实危险货物港口建设项目的建设单位和港口经营人安全生产主体责任。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建设项目的建设单位和港口经营人应当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交通运输部主管全国港口危险货物安全行业管理工作。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省、自治区、直辖市交通运输主管部门主管本辖区的港口危险货物安全监督管理工作。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省、市、县级港口行政管理部门在职责范围内负责具体实施港口危险货物安全监督管理工作。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第二章　建设项目安全审查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危险货物港口建设项目应当由港口行政管理部门进行安全条件审查。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未通过安全条件审查，危险货物港口建设项目不得开工建设。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省级港口行政管理部门负责下列港口建设项目的安全条件审查：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（一）涉及储存或者装卸剧毒化学品的港口建设项目；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（二）沿海50000吨级以上、长江干线3000吨级以上、其他内河1000吨级以上的危险货物码头；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（三）沿海罐区总容量100000立方米以上、内河罐区总容量5000立方米以上的危险货物仓储设施。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其他危险货物港口建设项目由项目所在地设区的市级港口行政管理部门负责安全条件审查。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危险货物港口建设项目的建设单位，应当在可行性研究阶段按照国家有关规定委托有资质的安全评价机构对该建设项目进行安全评价，并编制安全预评价报告。安全预评价报告应当符合有关安全生产法律、法规、规章、国家标准、行业标准和港口建设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涉及危险化学品的港口建设项目，建设单位还应当进行安全条件论证，并编制安全条件论证报告。安全条件论证的内容应当包括：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（一）建设项目内在的危险和有害因素对安全生产的影响；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（二）建设项目与周边设施或者单位、人员密集区、敏感性设施和敏感环境区域在安全方面的相互影响；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（三）自然条件对建设项目的影响。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建设单位应当向危险货物建设项目所在地港口行政管理部门申请安全条件审查，并提交以下材料：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（一）建设项目安全条件审查申请书；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（二）建设项目安全预评价报告；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（三）建设项目安全条件论证报告（涉及危险化学品的提供）；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（四）依法需取得的建设项目规划选址文件。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所在地港口行政管理部门应当核查文件是否齐全，不齐全的告知申请人予以补正。对材料齐全的申请应当予以受理；对不属于本级审查权限的，应当在受理后5日内将申请材料转报有审查权限的港口行政管理部门。转报时间应当计入审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负责安全条件审查的港口行政管理部门应当自受理申请之日起45日内作出审查决定。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有下列情形之一的，安全条件审查不予通过：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（一）安全预评价报告存在重大缺陷、漏项的，包括对建设项目主要危险、有害因素的辨识和评价不全面或者不准确的；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（二）对安全预评价报告中安全设施设计提出的对策与建议不符合有关安全生产法律、法规、规章和国家标准、行业标准的；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（三）建设项目与周边场所、设施的距离或者拟建场址自然条件不符合有关安全生产法律、法规、规章和国家标准、行业标准的；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（四）主要技术、工艺未确定，或者不符合有关安全生产法律、法规、规章和国家标准、行业标准的；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（五）未依法进行安全条件论证和安全评价的；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（六）隐瞒有关情况或者提供虚假文件、资料的。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港口行政管理部门在安全条件审查过程中，应当对申请材料进行审查，并对现场进行核查。必要时可以组织相关专家进行咨询论证。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港口行政管理部门对符合安全条件的，应当予以通过，并将审查决定送达申请人。对未通过安全条件审查的，应当说明理由并告知申请人。建设单位经过整改后可以重新申请安全条件审查。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已经通过安全条件审查的危险货物港口建设项目有下列情形之一的，建设单位应当按照本规定的有关要求重新进行安全条件论证和安全评价，并重新申请安全条件审查：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（一）变更建设地址的；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（二）建设项目周边环境因素发生重大变化导致安全风险增加的；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（三）建设项目规模进行调整导致安全风险增加或者安全性能降低的；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（四）建设项目平面布置、作业货种、工艺、设备设施等发生重大变化导致安全风险增加或者安全性能降低的。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建设单位应当在危险货物港口建设项目初步设计阶段按照国家有关规定委托设计单位对安全设施进行设计。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安全设施设计应当符合有关安全生产和港口建设的法律、法规、规章以及国家标准、行业标准，并包括以下主要内容：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（一）该建设项目涉及的危险、有害因素和程度及周边环境安全分析；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（二）采用的安全设施和措施，预期效果以及存在的问题与建议；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（三）对安全预评价报告中有关安全设施设计的对策与建议的采纳情况说明；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（四）可能出现的事故预防及应急救援措施。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由港口行政管理部门负责初步设计审批的危险货物港口建设项目，在初步设计审批中对安全设施设计进行审查。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前款规定之外的其他危险货物港口建设项目，由负责安全条件审查的港口行政管理部门进行安全设施设计审查。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建设单位在申请安全设施设计审查时应当提交以下材料：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（一）安全设施设计审查申请书；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（二）设计单位的基本情况及资信情况；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（三）安全设施设计。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港口行政管理部门应当自受理申请之日起20日内对申请材料进行审查，作出审查决定，并告知申请人；20日内不能作出决定的，经本部门负责人批准，可以延长10日，并应当将延长期限的理由告知申请人。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有下列情形之一的，安全设施设计审查不予通过：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（一）设计单位资质不符合相关规定的；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（二）未按照有关法律、法规、规章和国家标准、行业标准的规定进行设计的；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（三）对未采纳安全预评价报告中的安全对策和建议，未作充分论证说明的；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（四）隐瞒有关情况或者提供虚假文件、资料的。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安全设施设计审查未通过的，建设单位经过整改后可以重新申请安全设施设计审查。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已经通过审查的危险货物港口建设项目安全设施设计有下列情形之一的，建设单位应当报原审查部门重新申请安全设施设计审查：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（一）改变安全设施设计且可能导致安全性能降低的；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（二）在施工期间重新设计的。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危险货物港口建设项目的建设单位应当在施工期间组织落实经批准的安全设施设计的有关内容，并加强对施工质量的监测和管理，建立相应的台账。施工单位应当按照批准的设计施工。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危险货物港口建设项目的安全设施应当与主体工程同时建成，并由建设单位组织验收。验收前建设单位应当按照国家有关规定委托有资质的安全评价机构对建设项目及其安全设施进行安全验收评价，并编制安全验收评价报告。安全验收评价报告应当符合国家标准、行业标准和港口建设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建设单位进行安全设施验收时，应当组织专业人员对该建设项目进行现场检查，并对安全设施施工报告及监理报告、安全验收评价报告等进行审查，作出是否通过验收的结论。参加验收人员的专业能力应当涵盖该建设项目涉及的所有专业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安全设施验收未通过的，建设单位经过整改后可以再次组织安全设施验收。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仿宋" w:hAnsi="仿宋" w:eastAsia="仿宋" w:cs="仿宋"/>
          <w:i w:val="0"/>
          <w:iCs w:val="0"/>
          <w:caps w:val="0"/>
          <w:color w:val="333333"/>
          <w:spacing w:val="0"/>
          <w:sz w:val="31"/>
          <w:szCs w:val="31"/>
          <w:bdr w:val="none" w:color="auto" w:sz="0" w:space="0"/>
          <w:shd w:val="clear" w:fill="FFFFFF"/>
        </w:rPr>
        <w:t>　安全设施验收合格后，建设单位应当将验收过程中涉及的文件、资料存档。港口行政管理部门应当加强对建设单位验收活动和验收结果的监督核查。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仿宋" w:hAnsi="仿宋" w:eastAsia="仿宋" w:cs="仿宋"/>
          <w:i w:val="0"/>
          <w:iCs w:val="0"/>
          <w:caps w:val="0"/>
          <w:color w:val="333333"/>
          <w:spacing w:val="0"/>
          <w:sz w:val="31"/>
          <w:szCs w:val="31"/>
          <w:bdr w:val="none" w:color="auto" w:sz="0" w:space="0"/>
          <w:shd w:val="clear" w:fill="FFFFFF"/>
        </w:rPr>
        <w:t>　安全评价机构的安全评价活动应当遵守有关法律、法规、规章和保障安全生产的国家标准或者行业标准的规定。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港口行政管理部门应当对违法违规开展港口安全评价的机构予以曝光，并通报同级应急管理部门。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第三章　经营人资质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仿宋" w:hAnsi="仿宋" w:eastAsia="仿宋" w:cs="仿宋"/>
          <w:i w:val="0"/>
          <w:iCs w:val="0"/>
          <w:caps w:val="0"/>
          <w:color w:val="333333"/>
          <w:spacing w:val="0"/>
          <w:sz w:val="31"/>
          <w:szCs w:val="31"/>
          <w:bdr w:val="none" w:color="auto" w:sz="0" w:space="0"/>
          <w:shd w:val="clear" w:fill="FFFFFF"/>
        </w:rPr>
        <w:t>　从事危险货物港口作业的经营人（以下简称危险货物港口经营人）除满足《港口经营管理规定》规定的经营许可条件外，还应当具备以下条件：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（一）设有安全生产管理机构或者配备专职安全生产管理人员；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（二）具有健全的安全管理制度、岗位安全责任制度和操作规程；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（三）有符合国家规定的危险货物港口作业设施设备；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（四）有符合国家规定且经专家审查通过的事故应急预案和应急设施设备；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（五）从事危险化学品作业的，还应当具有取得从业资格证书的装卸管理人员。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仿宋" w:hAnsi="仿宋" w:eastAsia="仿宋" w:cs="仿宋"/>
          <w:i w:val="0"/>
          <w:iCs w:val="0"/>
          <w:caps w:val="0"/>
          <w:color w:val="333333"/>
          <w:spacing w:val="0"/>
          <w:sz w:val="31"/>
          <w:szCs w:val="31"/>
          <w:bdr w:val="none" w:color="auto" w:sz="0" w:space="0"/>
          <w:shd w:val="clear" w:fill="FFFFFF"/>
        </w:rPr>
        <w:t>　申请危险货物港口经营人资质，除按《港口经营管理规定》的要求提交相关文件和材料外，还应当向所在地港口行政管理部门提交以下文件和材料：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（一）危险货物港口经营申请表,包括拟申请危险货物作业的具体场所、作业方式、危险货物品名（集装箱和包装货物载明到“项别”）；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（二）符合国家规定的应急设施、设备清单；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（三）装卸管理人员的从业资格证书（涉及危险化学品的提供）；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新建、改建、扩建储存、装卸危险货物港口设施的，提交安全设施验收合格证明材料（包括安全设施施工报告及监理报告、安全验收评价报告、验收结论和隐患整改报告）；使用现有港口设施的，提交对现状的安全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仿宋" w:hAnsi="仿宋" w:eastAsia="仿宋" w:cs="仿宋"/>
          <w:i w:val="0"/>
          <w:iCs w:val="0"/>
          <w:caps w:val="0"/>
          <w:color w:val="333333"/>
          <w:spacing w:val="0"/>
          <w:sz w:val="31"/>
          <w:szCs w:val="31"/>
          <w:bdr w:val="none" w:color="auto" w:sz="0" w:space="0"/>
          <w:shd w:val="clear" w:fill="FFFFFF"/>
        </w:rPr>
        <w:t>　所在地港口行政管理部门应当自受理申请之日起30日内作出许可或者不予许可的决定。符合许可条件的，应当颁发《港口经营许可证》，并对每个具体的危险货物作业场所配发《港口危险货物作业附证》（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《港口经营许可证》应当载明危险货物港口经营人的名称与办公地址、法定代表人或者负责人、经营地域、准予从事的业务范围、附证事项、发证日期、许可证有效期和证书编号。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《港口危险货物作业附证》应当载明危险货物港口经营人、作业场所、作业方式、作业危险货物品名（集装箱和包装货物载明到“项别”）、发证机关、发证日期、有效期和证书编号。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所在地港口行政管理部门应当依法向社会公开有关信息，并及时向所在地海事管理机构和同级应急管理部门、生态环境主管部门、公安机关通报。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仿宋" w:hAnsi="仿宋" w:eastAsia="仿宋" w:cs="仿宋"/>
          <w:i w:val="0"/>
          <w:iCs w:val="0"/>
          <w:caps w:val="0"/>
          <w:color w:val="333333"/>
          <w:spacing w:val="0"/>
          <w:sz w:val="31"/>
          <w:szCs w:val="31"/>
          <w:bdr w:val="none" w:color="auto" w:sz="0" w:space="0"/>
          <w:shd w:val="clear" w:fill="FFFFFF"/>
        </w:rPr>
        <w:t>　《港口经营许可证》有效期为3年，《港口危险货物作业附证》有效期不得超过《港口经营许可证》的有效期。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危险货物港口经营人应当在《港口经营许可证》或者《港口危险货物作业附证》有效期届满之日30日以前，向发证机关申请办理延续手续。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申请办理《港口经营许可证》及《港口危险货物作业附证》延续手续，除按《港口经营管理规定》的要求提交相关文件和材料外，还应当提交下列材料：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（一）除本规定第二十二条第（一）项之外的其他证明材料；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（二）本规定第二十八条规定的安全评价报告及落实情况。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第二十六条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危险货物港口经营人发生变更或者其经营范围发生变更的，应当按照本规定第二十二条的规定重新申请《港口经营许可证》及《港口危险货物作业附证》。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第二十七条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在依法取得许可的范围内从事危险货物港口作业，依法提取和使用安全生产经费，聘用注册安全工程师从事安全生产管理工作，对从业人员进行安全生产教育、培训并如实记录相关情况，按照相关规定投保安全生产责任保险。相关从业人员应当按照《危险货物水路运输从业人员考核和从业资格管理规定》的要求，经考核合格或者取得相应从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经营人应当向从业人员如实告知作业场所和工作岗位存在的危险因素、防范措施以及事故应急措施，提供符合国家标准或者行业标准的劳动防护用品，并关注身体、心理状况和行为习惯，加强心理疏导、精神慰藉，严格落实岗位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危险货物港口经营人接收中等职业学校、高等学校学生实习的，应当对实习学生进行相应的安全生产教育和培训，提供必要的劳动防护用品。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第二十八条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危险货物港口经营人应当将安全评价报告以及落实情况报所在地港口行政管理部门备案。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第二十九条</w:t>
      </w:r>
      <w:r>
        <w:rPr>
          <w:rFonts w:hint="eastAsia" w:ascii="仿宋" w:hAnsi="仿宋" w:eastAsia="仿宋" w:cs="仿宋"/>
          <w:i w:val="0"/>
          <w:iCs w:val="0"/>
          <w:caps w:val="0"/>
          <w:color w:val="333333"/>
          <w:spacing w:val="0"/>
          <w:sz w:val="31"/>
          <w:szCs w:val="31"/>
          <w:bdr w:val="none" w:color="auto" w:sz="0" w:space="0"/>
          <w:shd w:val="clear" w:fill="FFFFFF"/>
        </w:rPr>
        <w:t>　出现下列情形之一的，危险货物港口经营人应当重新进行安全评价，并按照本规定第二十八条的规定进行备案：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（一）增加作业的危险货物品种；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（二）作业的危险货物数量增加，构成重大危险源或者重大危险源等级提高的；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（三）发生火灾、爆炸或者危险货物泄漏，导致人员死亡、重伤或者事故等级达到较大事故以上的；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（四）周边环境因素发生重大变化，可能对港口安全生产带来重大影响的。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增加作业的危险货物品种或者数量，涉及变更经营范围的，除应当符合环保、消防、职业卫生等方面相关主管部门的要求外，还应当按照本规定第二十六条的规定重新申请《港口经营许可证》及《港口危险货物作业附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现有设施需要进行改扩建的，除应当履行改扩建手续外，还应当履行本规定第二章安全审查的有关规定。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第四章　作业管理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根据《港口危险货物作业附证》上载明的危险货物品名，依据其危险特性，在作业场所设置相应的监测、监控、通风、防晒、调温、防火、灭火、防爆、泄压、防毒、中和、防潮、防雷、防静电、防腐、防泄漏以及防护围堤或者隔离操作等安全设施、设备，并保持正常、正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第三十一条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按照保障安全生产的国家标准或者行业标准对其危险货物作业场所的安全设施、设备进行经常性维护、保养，并定期进行检测、检验，及时更新不合格的设施、设备，保证正常运转。维护、保养、检测、检验应当做好记录，并由有关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第三十二条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危险货物港口经营人应当在其作业场所和安全设施、设备上设置明显的安全警示标志；同时还应当在其作业场所设置通信、报警装置，并保证其处于适用状态。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第三十三条</w:t>
      </w:r>
      <w:r>
        <w:rPr>
          <w:rFonts w:hint="eastAsia" w:ascii="仿宋" w:hAnsi="仿宋" w:eastAsia="仿宋" w:cs="仿宋"/>
          <w:i w:val="0"/>
          <w:iCs w:val="0"/>
          <w:caps w:val="0"/>
          <w:color w:val="333333"/>
          <w:spacing w:val="0"/>
          <w:sz w:val="31"/>
          <w:szCs w:val="31"/>
          <w:bdr w:val="none" w:color="auto" w:sz="0" w:space="0"/>
          <w:shd w:val="clear" w:fill="FFFFFF"/>
        </w:rPr>
        <w:t>　危险货物专用库场、储罐应当符合保障安全生产的国家标准或者行业标准，设置明显标志，并依据相关标准定期安全检测维护。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第三十四条</w:t>
      </w:r>
      <w:r>
        <w:rPr>
          <w:rFonts w:hint="eastAsia" w:ascii="仿宋" w:hAnsi="仿宋" w:eastAsia="仿宋" w:cs="仿宋"/>
          <w:i w:val="0"/>
          <w:iCs w:val="0"/>
          <w:caps w:val="0"/>
          <w:color w:val="333333"/>
          <w:spacing w:val="0"/>
          <w:sz w:val="31"/>
          <w:szCs w:val="31"/>
          <w:bdr w:val="none" w:color="auto" w:sz="0" w:space="0"/>
          <w:shd w:val="clear" w:fill="FFFFFF"/>
        </w:rPr>
        <w:t>　危险货物港口作业使用特种设备的，应当符合国家特种设备管理的有关规定，并按要求进行检验。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第三十五条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危险货物港口经营人使用管道输送危险货物的，应当建立输送管道安全技术档案，具备管道分布图，并对输送管道定期进行检查、检测，设置明显标志。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在港区内进行可能危及危险货物输送管道安全的施工作业，施工单位应当在开工的7日前书面通知管道所属单位，并与管道所属单位共同制定应急预案，采取相应的安全防护措施。管道所属单位应当指派专门人员到现场进行管道安全保护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第三十六条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  危险货物港口经营人不得关闭、破坏直接关系生产安全的监控、报警、防护、救生设施、设备，或者篡改、隐瞒、销毁其相关数据、信息。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第三十七条</w:t>
      </w:r>
      <w:r>
        <w:rPr>
          <w:rFonts w:hint="eastAsia" w:ascii="仿宋" w:hAnsi="仿宋" w:eastAsia="仿宋" w:cs="仿宋"/>
          <w:i w:val="0"/>
          <w:iCs w:val="0"/>
          <w:caps w:val="0"/>
          <w:color w:val="333333"/>
          <w:spacing w:val="0"/>
          <w:sz w:val="31"/>
          <w:szCs w:val="31"/>
          <w:bdr w:val="none" w:color="auto" w:sz="0" w:space="0"/>
          <w:shd w:val="clear" w:fill="FFFFFF"/>
        </w:rPr>
        <w:t>　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危险货物港口作业委托人不得在委托作业的普通货物中夹带危险货物，不得匿报、谎报危险货物。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第三十八条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不得装卸、储存未按本规定第三十七条规定提交相关资料的危险货物。对涉嫌在普通货物中夹带危险货物，或者将危险货物匿报或者谎报为普通货物的，所在地港口行政管理部门或者海事管理机构可以依法开拆查验，危险货物港口经营人应当予以配合。港口行政管理部门和海事管理机构应当将查验情况相互通报，避免重复开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第三十九条</w:t>
      </w:r>
      <w:r>
        <w:rPr>
          <w:rFonts w:hint="eastAsia" w:ascii="仿宋" w:hAnsi="仿宋" w:eastAsia="仿宋" w:cs="仿宋"/>
          <w:i w:val="0"/>
          <w:iCs w:val="0"/>
          <w:caps w:val="0"/>
          <w:color w:val="333333"/>
          <w:spacing w:val="0"/>
          <w:sz w:val="31"/>
          <w:szCs w:val="31"/>
          <w:bdr w:val="none" w:color="auto" w:sz="0" w:space="0"/>
          <w:shd w:val="clear" w:fill="FFFFFF"/>
        </w:rPr>
        <w:t>　发生下列情形之一的，危险货物港口经营人应当及时处理并报告所在地港口行政管理部门：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（一）发现未申报或者申报不实、申报有误的危险货物；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（二）在普通货物或者集装箱中发现夹带危险货物；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（三）在危险货物中发现性质相抵触的危险货物，且不满足国家标准及行业标准中有关积载、隔离、堆码要求。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对涉及船舶航行、作业安全的相关信息，港口行政管理部门应当及时通报所在地海事管理机构。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第四十条</w:t>
      </w:r>
      <w:r>
        <w:rPr>
          <w:rFonts w:hint="eastAsia" w:ascii="仿宋" w:hAnsi="仿宋" w:eastAsia="仿宋" w:cs="仿宋"/>
          <w:i w:val="0"/>
          <w:iCs w:val="0"/>
          <w:caps w:val="0"/>
          <w:color w:val="333333"/>
          <w:spacing w:val="0"/>
          <w:sz w:val="31"/>
          <w:szCs w:val="31"/>
          <w:bdr w:val="none" w:color="auto" w:sz="0" w:space="0"/>
          <w:shd w:val="clear" w:fill="FFFFFF"/>
        </w:rPr>
        <w:t>　在港口作业的包装危险货物应当妥善包装，并在外包装上设置相应的标志。包装物、容器的材质以及包装的型式、规格、方法应当与所包装的货物性质、运输装卸要求相适应。材质、型式、规格、方法以及包装标志应当符合我国加入并已生效的有关国际条约、国家标准和相关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第四十一条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危险货物港口经营人应当对危险货物包装和标志进行检查，发现包装和标志不符合国家有关规定的，不得予以作业，并应当及时通知或者退回作业委托人处理。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第四十二条</w:t>
      </w:r>
      <w:r>
        <w:rPr>
          <w:rFonts w:hint="eastAsia" w:ascii="仿宋" w:hAnsi="仿宋" w:eastAsia="仿宋" w:cs="仿宋"/>
          <w:i w:val="0"/>
          <w:iCs w:val="0"/>
          <w:caps w:val="0"/>
          <w:color w:val="333333"/>
          <w:spacing w:val="0"/>
          <w:sz w:val="31"/>
          <w:szCs w:val="31"/>
          <w:bdr w:val="none" w:color="auto" w:sz="0" w:space="0"/>
          <w:shd w:val="clear" w:fill="FFFFFF"/>
        </w:rPr>
        <w:t>　船舶载运危险货物进出港口，应当按照有关规定向海事管理机构办理申报手续。海事管理机构应当及时将有关申报信息通报所在地港口行政管理部门。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第四十三条</w:t>
      </w:r>
      <w:r>
        <w:rPr>
          <w:rFonts w:hint="eastAsia" w:ascii="仿宋" w:hAnsi="仿宋" w:eastAsia="仿宋" w:cs="仿宋"/>
          <w:i w:val="0"/>
          <w:iCs w:val="0"/>
          <w:caps w:val="0"/>
          <w:color w:val="333333"/>
          <w:spacing w:val="0"/>
          <w:sz w:val="31"/>
          <w:szCs w:val="31"/>
          <w:bdr w:val="none" w:color="auto" w:sz="0" w:space="0"/>
          <w:shd w:val="clear" w:fill="FFFFFF"/>
        </w:rPr>
        <w:t>　船舶危险货物装卸作业前，危险货物港口经营人应当与作业船舶按照有关规定进行安全检查，确认作业的安全状况和应急措施。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第四十四条</w:t>
      </w:r>
      <w:r>
        <w:rPr>
          <w:rFonts w:hint="eastAsia" w:ascii="仿宋" w:hAnsi="仿宋" w:eastAsia="仿宋" w:cs="仿宋"/>
          <w:i w:val="0"/>
          <w:iCs w:val="0"/>
          <w:caps w:val="0"/>
          <w:color w:val="333333"/>
          <w:spacing w:val="0"/>
          <w:sz w:val="31"/>
          <w:szCs w:val="31"/>
          <w:bdr w:val="none" w:color="auto" w:sz="0" w:space="0"/>
          <w:shd w:val="clear" w:fill="FFFFFF"/>
        </w:rPr>
        <w:t>　不得在港口装卸国家禁止通过水路运输的危险货物。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第四十五条</w:t>
      </w:r>
      <w:r>
        <w:rPr>
          <w:rFonts w:hint="eastAsia" w:ascii="仿宋" w:hAnsi="仿宋" w:eastAsia="仿宋" w:cs="仿宋"/>
          <w:i w:val="0"/>
          <w:iCs w:val="0"/>
          <w:caps w:val="0"/>
          <w:color w:val="333333"/>
          <w:spacing w:val="0"/>
          <w:sz w:val="31"/>
          <w:szCs w:val="31"/>
          <w:bdr w:val="none" w:color="auto" w:sz="0" w:space="0"/>
          <w:shd w:val="clear" w:fill="FFFFFF"/>
        </w:rPr>
        <w:t>　在港口内从事危险货物添加抑制剂或者稳定剂作业的单位，作业前应当将有关情况告知相关危险货物港口经营人和作业船舶。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第四十六条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在危险货物港口装卸、过驳作业开始24小时前，应当将作业委托人以及危险货物品名、数量、理化性质、作业地点和时间、安全防范措施等事项向所在地港口行政管理部门报告。所在地港口行政管理部门应当在接到报告后24小时内作出是否同意作业的决定，通知报告人，并及时将有关信息通报海事管理机构。报告人在取得作业批准后72小时内未开始作业的，应当重新报告。未经所在地港口行政管理部门批准的，不得进行危险货物港口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时间、内容和方式固定的危险货物港口装卸、过驳作业，经所在地港口行政管理部门同意，可以实行定期申报。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第四十七条</w:t>
      </w:r>
      <w:r>
        <w:rPr>
          <w:rFonts w:hint="eastAsia" w:ascii="仿宋" w:hAnsi="仿宋" w:eastAsia="仿宋" w:cs="仿宋"/>
          <w:i w:val="0"/>
          <w:iCs w:val="0"/>
          <w:caps w:val="0"/>
          <w:color w:val="333333"/>
          <w:spacing w:val="0"/>
          <w:sz w:val="31"/>
          <w:szCs w:val="31"/>
          <w:bdr w:val="none" w:color="auto" w:sz="0" w:space="0"/>
          <w:shd w:val="clear" w:fill="FFFFFF"/>
        </w:rPr>
        <w:t>　危险货物港口作业应当符合有关安全作业标准、规程和制度，并在具有从业资格的装卸管理人员现场指挥或者监控下进行。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第四十八条</w:t>
      </w:r>
      <w:r>
        <w:rPr>
          <w:rFonts w:hint="eastAsia" w:ascii="仿宋" w:hAnsi="仿宋" w:eastAsia="仿宋" w:cs="仿宋"/>
          <w:i w:val="0"/>
          <w:iCs w:val="0"/>
          <w:caps w:val="0"/>
          <w:color w:val="333333"/>
          <w:spacing w:val="0"/>
          <w:sz w:val="31"/>
          <w:szCs w:val="31"/>
          <w:bdr w:val="none" w:color="auto" w:sz="0" w:space="0"/>
          <w:shd w:val="clear" w:fill="FFFFFF"/>
        </w:rPr>
        <w:t>　两个以上危险货物港口经营人在同一港口作业区内进行危险货物港口作业，可能危及对方生产安全的，应当签订安全生产管理协议，明确各自的安全生产管理职责和应当采取的安全措施，并指定专职安全生产管理人员进行安全检查与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第四十九条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进行爆炸品、气体、易燃液体、易燃固体、易于自燃的物质、遇水放出易燃气体的物质、氧化性物质、有机过氧化物、毒性物质、感染性物质、放射性物质、腐蚀性物质的港口作业，应当划定作业区域，明确责任人并实行封闭式管理。作业区域应当设置明显标志，禁止无关人员进入和无关船舶停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  危险货物港口经营人进行吊装、动火、临时用电以及国务院应急管理部门会同国务院有关部门规定的其他危险作业，应当安排专门人员进行现场安全管理，确保遵守操作规程和落实安全措施。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第五十一条</w:t>
      </w:r>
      <w:r>
        <w:rPr>
          <w:rFonts w:hint="eastAsia" w:ascii="仿宋" w:hAnsi="仿宋" w:eastAsia="仿宋" w:cs="仿宋"/>
          <w:i w:val="0"/>
          <w:iCs w:val="0"/>
          <w:caps w:val="0"/>
          <w:color w:val="333333"/>
          <w:spacing w:val="0"/>
          <w:sz w:val="31"/>
          <w:szCs w:val="31"/>
          <w:bdr w:val="none" w:color="auto" w:sz="0" w:space="0"/>
          <w:shd w:val="clear" w:fill="FFFFFF"/>
        </w:rPr>
        <w:t>　危险货物应当储存在港区专用的库场、储罐，并由专人负责管理；剧毒化学品以及储存数量构成重大危险源的其他危险货物，应当单独存放，并实行双人收发、双人保管制度。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危险货物的储存方式、方法以及储存数量，包括危险货物集装箱直装直取和限时限量存放，应当符合国家标准、行业标准或者国家有关规定。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第五十二条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危险货物港口经营人经营仓储业务的，应当建立危险货物出入库核查、登记制度。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对储存剧毒化学品以及储存数量构成重大危险源的其他危险货物的，危险货物港口经营人应当将其储存数量、储存地点以及管理措施、管理人员等情况，依法报所在地港口行政管理部门和相关部门备案。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第五十三条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建立危险货物作业信息系统，实时记录危险货物作业基础数据，包括作业的危险货物种类及数量、储存地点、理化特性、货主信息、安全和应急措施等，并在作业场所外异地备份。有关危险货物作业信息应当按要求及时准确提供相关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第五十四条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危险货物港口经营人应当建立安全风险分级管控制度，开展安全生产风险辨识、评估，针对不同风险，制定具体的分级管控措施，落实管控责任。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第五十五条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根据有关规定，进行重大危险源辨识，确定重大危险源级别，实施分级管理，并登记建档。危险货物港口经营人应当建立健全重大危险源安全管理规章制度，制定实施危险货物重大危险源安全管理与监控方案，制定应急预案，告知相关人员在紧急情况下应当采取的应急措施，定期对重大危险源进行检测、评估、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第五十六条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危险货物港口经营人应当将本单位的重大危险源及有关安全措施、应急措施依法报送所在地港口行政管理部门和相关部门备案。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第五十七条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在重大危险源出现本规定第二十九条规定的情形之一，可能影响重大危险源级别和风险程度的，应当对重大危险源重新进行辨识、分级、安全评估、修改档案，并及时报送所在地港口行政管理部门和相关部门重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第五十八条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建立健全并落实事故隐患排查治理制度，定期开展事故隐患排查，及时消除隐患，事故隐患排查治理情况应当如实记录，并通过职工大会或者职工代表大会、信息公示栏等方式向从业人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危险货物港口经营人应当将重大事故隐患的排查治理情况及时向所在地港口行政管理部门和职工大会或者职工代表大会报告。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所在地港口行政管理部门应当建立健全重大事故隐患治理督办制度，督促危险货物港口经营人消除重大事故隐患。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第五章　应急管理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第五十九条</w:t>
      </w:r>
      <w:r>
        <w:rPr>
          <w:rFonts w:hint="eastAsia" w:ascii="仿宋" w:hAnsi="仿宋" w:eastAsia="仿宋" w:cs="仿宋"/>
          <w:i w:val="0"/>
          <w:iCs w:val="0"/>
          <w:caps w:val="0"/>
          <w:color w:val="333333"/>
          <w:spacing w:val="0"/>
          <w:sz w:val="31"/>
          <w:szCs w:val="31"/>
          <w:bdr w:val="none" w:color="auto" w:sz="0" w:space="0"/>
          <w:shd w:val="clear" w:fill="FFFFFF"/>
        </w:rPr>
        <w:t>　所在地港口行政管理部门应当建立危险货物事故应急体系，制定港口危险货物事故应急预案。应急预案应当依法经当地人民政府批准后向社会公布。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所在地港口行政管理部门应当在当地人民政府的领导下推进专业化应急队伍建设和应急资源储备，定期组织开展应急培训和应急救援演练，提高应急能力。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应当制定本单位危险货物事故专项应急预案和现场处置方案，依法配备应急救援人员和必要的应急救援器材、设备，每半年至少组织一次应急救援培训和演练并如实记录，根据演练结果对应急预案进行修订。应急预案应当具有针对性和可操作性，并与所在地港口行政管理部门公布的港口危险货物事故应急预案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危险货物港口经营人应当将其应急预案及其修订情况报所在地港口行政管理部门备案，并向本单位从业人员公布。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第六十一条</w:t>
      </w:r>
      <w:r>
        <w:rPr>
          <w:rFonts w:hint="eastAsia" w:ascii="仿宋" w:hAnsi="仿宋" w:eastAsia="仿宋" w:cs="仿宋"/>
          <w:i w:val="0"/>
          <w:iCs w:val="0"/>
          <w:caps w:val="0"/>
          <w:color w:val="333333"/>
          <w:spacing w:val="0"/>
          <w:sz w:val="31"/>
          <w:szCs w:val="31"/>
          <w:bdr w:val="none" w:color="auto" w:sz="0" w:space="0"/>
          <w:shd w:val="clear" w:fill="FFFFFF"/>
        </w:rPr>
        <w:t>　危险货物港口作业发生险情或者事故时，港口经营人应当立即启动应急预案，采取应急行动，排除事故危害，控制事故进一步扩散，并按照有关规定向港口行政管理部门和有关部门报告。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危险货物港口作业发生事故时，所在地港口行政管理部门应当按规定向上级行政管理部门、当地人民政府及有关部门报告，并及时组织救助。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第六章　安全监督与管理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第六十二条</w:t>
      </w:r>
      <w:r>
        <w:rPr>
          <w:rFonts w:hint="eastAsia" w:ascii="仿宋" w:hAnsi="仿宋" w:eastAsia="仿宋" w:cs="仿宋"/>
          <w:i w:val="0"/>
          <w:iCs w:val="0"/>
          <w:caps w:val="0"/>
          <w:color w:val="333333"/>
          <w:spacing w:val="0"/>
          <w:sz w:val="31"/>
          <w:szCs w:val="31"/>
          <w:bdr w:val="none" w:color="auto" w:sz="0" w:space="0"/>
          <w:shd w:val="clear" w:fill="FFFFFF"/>
        </w:rPr>
        <w:t>　所在地港口行政管理部门应当采取随机抽查、年度核查等方式对危险货物港口经营人的经营资质进行监督检查，发现其不再具备安全生产条件的，应当依法撤销其经营许可。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第六十三条</w:t>
      </w:r>
      <w:r>
        <w:rPr>
          <w:rFonts w:hint="eastAsia" w:ascii="仿宋" w:hAnsi="仿宋" w:eastAsia="仿宋" w:cs="仿宋"/>
          <w:i w:val="0"/>
          <w:iCs w:val="0"/>
          <w:caps w:val="0"/>
          <w:color w:val="333333"/>
          <w:spacing w:val="0"/>
          <w:sz w:val="31"/>
          <w:szCs w:val="31"/>
          <w:bdr w:val="none" w:color="auto" w:sz="0" w:space="0"/>
          <w:shd w:val="clear" w:fill="FFFFFF"/>
        </w:rPr>
        <w:t>　所在地港口行政管理部门应当依法对危险货物港口作业和装卸、储存区域实施监督检查，并明确检查内容、方式、频次以及有关要求等。实施监督检查时，可以行使下列职权：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（一）进入并检查危险货物港口作业场所，查阅、抄录、复印相关的文件或者资料，提出整改意见；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（二）发现危险货物港口作业和设施、设备、装置、器材、运输工具不符合法律、法规、规章规定和保障安全生产的国家标准或者行业标准要求的，责令立即停止使用；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（三）对危险货物包装和标志进行抽查，对不符合有关规定的，责令港口经营人停止作业，及时通知或者退回作业委托人处理；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检查中发现事故隐患的，应当责令危险货物港口经营人立即排除；重大事故隐患排除前或者排除过程中无法保证安全的，应当责令从危险区域内撤出作业人员并暂时停产停业或者停止使用相关设施、设备；重大事故隐患排除后，经其审查同意，方可恢复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（五）发现违法违章作业行为，应当当场予以纠正或者责令限期改正；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（六）对应急演练进行抽查，发现不符合要求的，当场予以纠正或者要求限期改正；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（七）经本部门主要负责人批准，依法查封违法储存危险货物的场所，扣押违法储存的危险货物。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港口行政管理部门依法进行监督检查，监督检查人员不得少于2人，并应当出示执法证件，将执法情况书面记录。监督检查不得影响被检查单位的正常生产经营活动。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第六十四条</w:t>
      </w:r>
      <w:r>
        <w:rPr>
          <w:rFonts w:hint="eastAsia" w:ascii="仿宋" w:hAnsi="仿宋" w:eastAsia="仿宋" w:cs="仿宋"/>
          <w:i w:val="0"/>
          <w:iCs w:val="0"/>
          <w:caps w:val="0"/>
          <w:color w:val="333333"/>
          <w:spacing w:val="0"/>
          <w:sz w:val="31"/>
          <w:szCs w:val="31"/>
          <w:bdr w:val="none" w:color="auto" w:sz="0" w:space="0"/>
          <w:shd w:val="clear" w:fill="FFFFFF"/>
        </w:rPr>
        <w:t>　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以依法采取通知有关单位停止供电等措施，强制危险货物港口经营人履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行政管理部门依照前款规定采取停止供电措施，除有危及生产安全的紧急情形外，应当提前24小时通知危险货物港口经营人。危险货物港口经营人履行决定、采取相应措施消除隐患的，港口行政管理部门应当及时解除停止供电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第六十五条</w:t>
      </w:r>
      <w:r>
        <w:rPr>
          <w:rFonts w:hint="eastAsia" w:ascii="仿宋" w:hAnsi="仿宋" w:eastAsia="仿宋" w:cs="仿宋"/>
          <w:i w:val="0"/>
          <w:iCs w:val="0"/>
          <w:caps w:val="0"/>
          <w:color w:val="333333"/>
          <w:spacing w:val="0"/>
          <w:sz w:val="31"/>
          <w:szCs w:val="31"/>
          <w:bdr w:val="none" w:color="auto" w:sz="0" w:space="0"/>
          <w:shd w:val="clear" w:fill="FFFFFF"/>
        </w:rPr>
        <w:t>　所在地港口行政管理部门应当加强对重大危险源的监管和应急准备，建立健全本辖区内重大危险源的档案，组织开展重大危险源风险分析，建立重大危险源安全检查制度，定期对存在重大危险源的港口经营人进行安全检查，对检查中发现的事故隐患，督促港口经营人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第六十六条</w:t>
      </w:r>
      <w:r>
        <w:rPr>
          <w:rFonts w:hint="eastAsia" w:ascii="仿宋" w:hAnsi="仿宋" w:eastAsia="仿宋" w:cs="仿宋"/>
          <w:i w:val="0"/>
          <w:iCs w:val="0"/>
          <w:caps w:val="0"/>
          <w:color w:val="333333"/>
          <w:spacing w:val="0"/>
          <w:sz w:val="31"/>
          <w:szCs w:val="31"/>
          <w:bdr w:val="none" w:color="auto" w:sz="0" w:space="0"/>
          <w:shd w:val="clear" w:fill="FFFFFF"/>
        </w:rPr>
        <w:t>　港口行政管理部门应当建立举报制度，公开举报电话、信箱或者电子邮件地址等网络举报平台，受理各类违法违规从事危险货物港口作业的投诉和举报并进行调查核实，形成书面材料；需要落实整改措施的，应当报经有关负责人签字并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港口行政管理部门在处理投诉和举报过程中，应当接受社会监督，及时曝光违法违规行为。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第六十七条</w:t>
      </w:r>
      <w:r>
        <w:rPr>
          <w:rFonts w:hint="eastAsia" w:ascii="仿宋" w:hAnsi="仿宋" w:eastAsia="仿宋" w:cs="仿宋"/>
          <w:i w:val="0"/>
          <w:iCs w:val="0"/>
          <w:caps w:val="0"/>
          <w:color w:val="333333"/>
          <w:spacing w:val="0"/>
          <w:sz w:val="31"/>
          <w:szCs w:val="31"/>
          <w:bdr w:val="none" w:color="auto" w:sz="0" w:space="0"/>
          <w:shd w:val="clear" w:fill="FFFFFF"/>
        </w:rPr>
        <w:t>　港口行政管理部门应当加强监管队伍建设，建立健全安全教育培训制度，依法规范行政执法行为。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第六十八条</w:t>
      </w:r>
      <w:r>
        <w:rPr>
          <w:rFonts w:hint="eastAsia" w:ascii="仿宋" w:hAnsi="仿宋" w:eastAsia="仿宋" w:cs="仿宋"/>
          <w:i w:val="0"/>
          <w:iCs w:val="0"/>
          <w:caps w:val="0"/>
          <w:color w:val="333333"/>
          <w:spacing w:val="0"/>
          <w:sz w:val="31"/>
          <w:szCs w:val="31"/>
          <w:bdr w:val="none" w:color="auto" w:sz="0" w:space="0"/>
          <w:shd w:val="clear" w:fill="FFFFFF"/>
        </w:rPr>
        <w:t>　所在地港口行政管理部门应当配备必要的危险货物港口安全检查装备，建立危险货物港口安全监管信息系统，具备危险货物港口安全监督管理能力。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所在地港口行政管理部门应当将重大事故隐患、重大危险源相关信息纳入危险货物港口安全监管信息系统，并按规定与同级地方人民政府应急管理部门实现信息共享。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第六十九条</w:t>
      </w:r>
      <w:r>
        <w:rPr>
          <w:rFonts w:hint="eastAsia" w:ascii="仿宋" w:hAnsi="仿宋" w:eastAsia="仿宋" w:cs="仿宋"/>
          <w:i w:val="0"/>
          <w:iCs w:val="0"/>
          <w:caps w:val="0"/>
          <w:color w:val="333333"/>
          <w:spacing w:val="0"/>
          <w:sz w:val="31"/>
          <w:szCs w:val="31"/>
          <w:bdr w:val="none" w:color="auto" w:sz="0" w:space="0"/>
          <w:shd w:val="clear" w:fill="FFFFFF"/>
        </w:rPr>
        <w:t>　港口行政管理部门应当建立港口危险货物管理专家库。专家库应由熟悉港口安全相关法律法规和技术标准、危险货物港口作业、港口安全技术、港口工程、港口安全管理和港口应急救援等相关专业人员组成。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港口行政管理部门在组织安全条件审查、安全设施设计审查或者其他港口危险货物管理工作时，需要吸收专家参加或者听取专家意见的，应当从专家库中抽取。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第七十条</w:t>
      </w:r>
      <w:r>
        <w:rPr>
          <w:rFonts w:hint="eastAsia" w:ascii="仿宋" w:hAnsi="仿宋" w:eastAsia="仿宋" w:cs="仿宋"/>
          <w:i w:val="0"/>
          <w:iCs w:val="0"/>
          <w:caps w:val="0"/>
          <w:color w:val="333333"/>
          <w:spacing w:val="0"/>
          <w:sz w:val="31"/>
          <w:szCs w:val="31"/>
          <w:bdr w:val="none" w:color="auto" w:sz="0" w:space="0"/>
          <w:shd w:val="clear" w:fill="FFFFFF"/>
        </w:rPr>
        <w:t>　所在地港口行政管理部门应当建立健全安全生产诚信管理制度，建立安全生产违法行为信息库，如实记录危险货物港口经营人及其有关从业人员的安全生产违法行为信息，并纳入交通运输和相关统一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第七十一条</w:t>
      </w:r>
      <w:r>
        <w:rPr>
          <w:rFonts w:hint="eastAsia" w:ascii="仿宋" w:hAnsi="仿宋" w:eastAsia="仿宋" w:cs="仿宋"/>
          <w:i w:val="0"/>
          <w:iCs w:val="0"/>
          <w:caps w:val="0"/>
          <w:color w:val="333333"/>
          <w:spacing w:val="0"/>
          <w:sz w:val="31"/>
          <w:szCs w:val="31"/>
          <w:bdr w:val="none" w:color="auto" w:sz="0" w:space="0"/>
          <w:shd w:val="clear" w:fill="FFFFFF"/>
        </w:rPr>
        <w:t>　未经安全条件审查，新建、改建、扩建危险货物港口建设项目的，由所在地港口行政管理部门责令停止建设，限期改正；逾期未改正的，处五十万元以上一百万元以下的罚款。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第七十二条</w:t>
      </w:r>
      <w:r>
        <w:rPr>
          <w:rFonts w:hint="eastAsia" w:ascii="仿宋" w:hAnsi="仿宋" w:eastAsia="仿宋" w:cs="仿宋"/>
          <w:i w:val="0"/>
          <w:iCs w:val="0"/>
          <w:caps w:val="0"/>
          <w:color w:val="333333"/>
          <w:spacing w:val="0"/>
          <w:sz w:val="31"/>
          <w:szCs w:val="31"/>
          <w:bdr w:val="none" w:color="auto" w:sz="0" w:space="0"/>
          <w:shd w:val="clear" w:fill="FFFFFF"/>
        </w:rPr>
        <w:t>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（一）未按照规定对危险货物港口建设项目进行安全评价的；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（二）没有安全设施设计或者安全设施设计未按照规定报经港口行政管理部门审查同意的；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（三）施工单位未按照批准的安全设施设计施工的；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（四）安全设施未经验收合格，擅自从事危险货物港口作业的。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第七十三条</w:t>
      </w:r>
      <w:r>
        <w:rPr>
          <w:rFonts w:hint="eastAsia" w:ascii="仿宋" w:hAnsi="仿宋" w:eastAsia="仿宋" w:cs="仿宋"/>
          <w:i w:val="0"/>
          <w:iCs w:val="0"/>
          <w:caps w:val="0"/>
          <w:color w:val="333333"/>
          <w:spacing w:val="0"/>
          <w:sz w:val="31"/>
          <w:szCs w:val="31"/>
          <w:bdr w:val="none" w:color="auto" w:sz="0" w:space="0"/>
          <w:shd w:val="clear" w:fill="FFFFFF"/>
        </w:rPr>
        <w:t>　未依法取得相应的港口经营许可证，或者超越许可范围从事危险货物港口经营的，由所在地港口行政管理部门责令停止违法经营，没收违法所得；违法所得十万元以上的，并处违法所得二倍以上五倍以下的罚款；违法所得不足十万元的，处五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第七十四条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危险货物港口经营人未依法提取和使用安全生产经费导致不具备安全生产条件的，由所在地港口行政管理部门责令限期改正；逾期未改正的，责令停产停业整顿。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第七十五条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（一）未按照规定设置安全生产管理机构或者配备安全生产管理人员、注册安全工程师的；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（二）未依法对从业人员、实习学生进行安全生产教育、培训，未按照规定如实告知有关的安全生产事项，或者未如实记录安全生产教育、培训情况的；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（三）未将事故隐患排查治理情况如实记录或者未向从业人员通报的；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（四）未按照规定制定危险货物事故应急救援预案或者未定期组织演练的。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第七十六条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（一）危险货物港口作业未建立专门安全管理制度、未采取可靠的安全措施的；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（二）对重大危险源未登记建档，未进行定期检测、评估、监控，未制定应急预案，或者未告知应急措施的；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（三）未建立安全风险分级管控制度或者未按照安全风险分级采取相应管控措施的；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（四)未建立事故隐患排查治理制度，或者重大事故隐患排查治理情况未按照规定报告的；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（五）进行吊装、动火、临时用电以及国务院应急管理部门会同国务院有关部门规定的其他危险作业，未安排专门人员进行现场安全管理的。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第七十七条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（一）未在生产作业场所和安全设施、设备上设置明显的安全警示标志的；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（二）未按照国家标准、行业标准安装、使用安全设备或者未进行经常性维护、保养和定期检测的；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（三）关闭、破坏直接关系生产安全的监控、报警、防护、救生设施、设备，或者篡改、隐瞒、销毁其相关数据、信息的；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（四）未为从业人员提供符合国家标准或者行业标准的劳动防护用品的。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第七十八条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危险货物港口经营人有下列情形之一的，由所在地港口行政管理部门责令改正，可以处五万元以下的罚款；逾期未改正的，处五万元以上十万元以下的罚款；情节严重的，责令停产停业整顿：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（一）未对其铺设的危险货物管道设置明显的标志，或者未对危险货物管道定期检查、检测的；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（二）危险货物专用库场、储罐未设专人负责管理，或者对储存的剧毒化学品以及储存数量构成重大危险源的其他危险货物未实行双人收发、双人保管制度的；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（三）未建立危险货物出入库核查、登记制度的；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（四）装卸、储存没有安全技术说明书的危险货物或者外包装没有相应标志的包装危险货物的；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（五）未在作业场所设置通信、报警装置的。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第七十九条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有下列情形之一的，由所在地港口行政管理部门责令改正，处五万元以上十万元以下的罚款；逾期未改正的，责令停产停业整顿；除第（一）项情形外，情节严重的，还可以吊销其港口经营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（一）未在取得从业资格的装卸管理人员现场指挥或者监控下进行作业的；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（二）未依照本规定对其安全生产条件定期进行安全评价的；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（三）未将危险货物储存在专用库场、储罐内，或者未将剧毒化学品以及储存数量构成重大危险源的其他危险货物在专用库场、储罐内单独存放的；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（四）危险货物的储存方式、方法或者储存数量不符合国家标准或者国家有关规定的；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（五）危险货物专用库场、储罐不符合国家标准、行业标准的要求的。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危险货物港口经营人有下列情形之一的，由所在地港口行政管理部门责令改正，可以处一万元以下的罚款；逾期未改正的，处一万元以上五万元以下的罚款：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（一）未将安全评价报告以及落实情况报港口行政管理部门备案的；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（二）未将剧毒化学品以及储存数量构成重大危险源的其他危险货物的储存数量、储存地点以及管理人员等情况报港口行政管理部门备案的。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第八十一条</w:t>
      </w:r>
      <w:r>
        <w:rPr>
          <w:rFonts w:hint="eastAsia" w:ascii="仿宋" w:hAnsi="仿宋" w:eastAsia="仿宋" w:cs="仿宋"/>
          <w:i w:val="0"/>
          <w:iCs w:val="0"/>
          <w:caps w:val="0"/>
          <w:color w:val="333333"/>
          <w:spacing w:val="0"/>
          <w:sz w:val="31"/>
          <w:szCs w:val="31"/>
          <w:bdr w:val="none" w:color="auto" w:sz="0" w:space="0"/>
          <w:shd w:val="clear" w:fill="FFFFFF"/>
        </w:rPr>
        <w:t>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处一万元以下的罚款，对其直接负责的主管人员和其他直接责任人员处三千元以下的罚款；情节严重的，处一万元以上五万元以下的罚款，对其直接负责的主管人员和其他直接责任人员处三千元以上一万元以下的罚款；逾期未改正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第八十二条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未采取措施消除事故隐患的，由所在地港口行政管理部门责令立即消除或者限期消除，处五万元以下的罚款;拒不执行的，责令停产停业整顿，对其直接负责的主管人员和其他直接责任人员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第八十三条</w:t>
      </w:r>
      <w:r>
        <w:rPr>
          <w:rFonts w:hint="eastAsia" w:ascii="仿宋" w:hAnsi="仿宋" w:eastAsia="仿宋" w:cs="仿宋"/>
          <w:i w:val="0"/>
          <w:iCs w:val="0"/>
          <w:caps w:val="0"/>
          <w:color w:val="333333"/>
          <w:spacing w:val="0"/>
          <w:sz w:val="31"/>
          <w:szCs w:val="31"/>
          <w:bdr w:val="none" w:color="auto" w:sz="0" w:space="0"/>
          <w:shd w:val="clear" w:fill="FFFFFF"/>
        </w:rPr>
        <w:t>　未按照本规定报告并经同意进行危险货物装卸、过驳作业的，由所在地港口行政管理部门责令停止作业，并处五千元以上五万元以下的罚款。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第八十四条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危险货物港口经营人有下列行为之一的，由所在地港口行政管理部门责令改正，并处三万元以下的罚款：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（一）装卸国家禁止通过该港口水域水路运输的危险货物的；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（二）未如实记录危险货物作业基础数据的；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（三）发现危险货物的包装和安全标志不符合相关规定仍进行作业的；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（四）未具备其作业使用的危险货物输送管道分布图、安全技术档案的。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在港口从事危险货物添加抑制剂或者稳定剂作业前，未将有关情况告知相关危险货物港口经营人和作业船舶的，由所在地港口行政管理部门责令改正，并对相关单位处三万元以下的罚款。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第八十五条</w:t>
      </w:r>
      <w:r>
        <w:rPr>
          <w:rFonts w:hint="eastAsia" w:ascii="仿宋" w:hAnsi="仿宋" w:eastAsia="仿宋" w:cs="仿宋"/>
          <w:i w:val="0"/>
          <w:iCs w:val="0"/>
          <w:caps w:val="0"/>
          <w:color w:val="333333"/>
          <w:spacing w:val="0"/>
          <w:sz w:val="31"/>
          <w:szCs w:val="31"/>
          <w:bdr w:val="none" w:color="auto" w:sz="0" w:space="0"/>
          <w:shd w:val="clear" w:fill="FFFFFF"/>
        </w:rPr>
        <w:t>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第八十六条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拒绝、阻碍港口行政管理部门依法实施安全监督检查的，由港口行政管理部门责令改正；逾期未改正的，处二万元以上二十万元以下的罚款；对其直接负责的主管人员和其他直接责任人员处一万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第八十七条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  危险货物港口经营人未按照国家规定投保安全生产责任保险的，港口行政管理部门应当责令限期改正，处五万元以上十万元以下的罚款；逾期未改正的，处十万元以上二十万元以下的罚款。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第八十八条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存在下列情形之一的，港口行政管理部门应当提请地方人民政府予以关闭，依法吊销其经营许可。危险货物港口经营人的主要负责人五年内不得担任任何生产经营单位的主要负责人；情节严重的，终身不得担任港口经营人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（一）存在重大事故隐患，一百八十日内三次或者一年内四次受到《中华人民共和国安全生产法》规定的行政处罚的；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（二）经停产停业整顿，仍不具备法律、行政法规和保障安全生产的国家标准或者行业标准规定的安全生产条件的；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（三）不具备法律、行政法规和保障安全生产的国家标准或者行业标准规定的安全生产条件，导致发生重大、特别重大生产安全事故的；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（四）拒不执行港口行政管理部门作出的停产停业整顿决定的。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第八十九条</w:t>
      </w:r>
      <w:r>
        <w:rPr>
          <w:rFonts w:hint="eastAsia" w:ascii="仿宋" w:hAnsi="仿宋" w:eastAsia="仿宋" w:cs="仿宋"/>
          <w:i w:val="0"/>
          <w:iCs w:val="0"/>
          <w:caps w:val="0"/>
          <w:color w:val="333333"/>
          <w:spacing w:val="0"/>
          <w:sz w:val="31"/>
          <w:szCs w:val="31"/>
          <w:bdr w:val="none" w:color="auto" w:sz="0" w:space="0"/>
          <w:shd w:val="clear" w:fill="FFFFFF"/>
        </w:rPr>
        <w:t>  危险货物港口经营人违反《中华人民共和国安全生产法》规定，被责令改正且受到罚款处罚，拒不改正的，港口行政管理部门可以自作出责令改正之日的次日起，按照原处罚数额按日连续处罚。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第九十条</w:t>
      </w:r>
      <w:r>
        <w:rPr>
          <w:rFonts w:hint="eastAsia" w:ascii="仿宋" w:hAnsi="仿宋" w:eastAsia="仿宋" w:cs="仿宋"/>
          <w:i w:val="0"/>
          <w:iCs w:val="0"/>
          <w:caps w:val="0"/>
          <w:color w:val="333333"/>
          <w:spacing w:val="0"/>
          <w:sz w:val="31"/>
          <w:szCs w:val="31"/>
          <w:bdr w:val="none" w:color="auto" w:sz="0" w:space="0"/>
          <w:shd w:val="clear" w:fill="FFFFFF"/>
        </w:rPr>
        <w:t>　港口行政管理部门的工作人员有下列行为之一的，对直接负责的主管人员和其他直接责任人员给予行政处分；构成犯罪的，依法追究刑事责任：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（一）未按照规定的条件、程序和期限实施行政许可的；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（二）发现违法行为未依法予以制止、查处，情节严重的；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（三）未履行本规定设定的监督管理职责，造成严重后果的；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（四）有其他滥用职权、玩忽职守、徇私舞弊行为的。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第九十一条</w:t>
      </w:r>
      <w:r>
        <w:rPr>
          <w:rFonts w:hint="eastAsia" w:ascii="仿宋" w:hAnsi="仿宋" w:eastAsia="仿宋" w:cs="仿宋"/>
          <w:i w:val="0"/>
          <w:iCs w:val="0"/>
          <w:caps w:val="0"/>
          <w:color w:val="333333"/>
          <w:spacing w:val="0"/>
          <w:sz w:val="31"/>
          <w:szCs w:val="31"/>
          <w:bdr w:val="none" w:color="auto" w:sz="0" w:space="0"/>
          <w:shd w:val="clear" w:fill="FFFFFF"/>
        </w:rPr>
        <w:t>　违反本规定的其他规定应当进行处罚的，按照《港口法》《安全生产法》《危险化学品安全管理条例》等法律法规执行。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第九十二条</w:t>
      </w:r>
      <w:r>
        <w:rPr>
          <w:rFonts w:hint="eastAsia" w:ascii="仿宋" w:hAnsi="仿宋" w:eastAsia="仿宋" w:cs="仿宋"/>
          <w:i w:val="0"/>
          <w:iCs w:val="0"/>
          <w:caps w:val="0"/>
          <w:color w:val="333333"/>
          <w:spacing w:val="0"/>
          <w:sz w:val="31"/>
          <w:szCs w:val="31"/>
          <w:bdr w:val="none" w:color="auto" w:sz="0" w:space="0"/>
          <w:shd w:val="clear" w:fill="FFFFFF"/>
        </w:rPr>
        <w:t>　本规定所称危险货物，是指具有爆炸、易燃、毒害、腐蚀、放射性等危险特性，在港口作业过程中容易造成人身伤亡、财产毁损或者环境污染而需要特别防护的物质、材料或者物品，包括：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（一）《国际海运危险货物规则》（IMDG code）第3部分危险货物一览表中列明的包装危险货物，以及未列明但经评估具有安全危险的其他包装货物；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（二）《国际海运固体散装货物规则》（IMSBC code）附录一B组中含有联合国危险货物编号的固体散装货物，以及经评估具有安全危险的其他固体散装货物；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（三）《经1978年议定书修订的1973年国际防止船舶造成污染公约》（MARPOL73/78公约）附则I附录1中列明的散装油类，以及国际海事组织通过文件强制要求各缔约国按照MARPOL73/78公约附则I管理的散装油类；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（四）《国际散装危险化学品船舶构造和设备规则》（IBC code）第17章中列明的散装液体化学品，以及未列明但经评估具有安全危险的其他散装液体化学品，港口储存环节仅包含上述中具有安全危害性的散装液体化学品；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（五）《国际散装液化气体船舶构造和设备规则》（IGC code）第19章列明的散装液化气体，以及未列明但经评估具有安全危险的其他散装液化气体；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（六）我国加入或者缔结的国际条约、国家标准规定的其他危险货物；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（七）《危险化学品目录》中列明的危险化学品。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第九十三条</w:t>
      </w:r>
      <w:r>
        <w:rPr>
          <w:rFonts w:hint="eastAsia" w:ascii="仿宋" w:hAnsi="仿宋" w:eastAsia="仿宋" w:cs="仿宋"/>
          <w:i w:val="0"/>
          <w:iCs w:val="0"/>
          <w:caps w:val="0"/>
          <w:color w:val="333333"/>
          <w:spacing w:val="0"/>
          <w:sz w:val="31"/>
          <w:szCs w:val="31"/>
          <w:bdr w:val="none" w:color="auto" w:sz="0" w:space="0"/>
          <w:shd w:val="clear" w:fill="FFFFFF"/>
        </w:rPr>
        <w:t>　本规定自2017年10月15日起施行。2012年12月11日交通运输部发布的《港口危险货物安全管理规定》（交通运输部令2012年第9号）同时废止。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4F6C160D"/>
    <w:rsid w:val="4F6C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2023-09-13T03:31:00Z</dcterms:created>
  <dc:creator>DELL</dc:creator>
  <cp:lastModifiedBy>little fairy</cp:lastModifiedBy>
  <dcterms:modified xsi:type="dcterms:W3CDTF">2023-09-13T03:33:55Z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3C7813F1DF534BA3BB290D5D59B2561A_11</vt:lpwstr>
  </property>
</Properties>
</file>