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bookmarkStart w:id="0" w:name="_GoBack"/>
      <w:bookmarkEnd w:id="0"/>
    </w:p>
    <w:p>
      <w:pPr>
        <w:pStyle w:val="2"/>
        <w:jc w:val="center"/>
        <w:rPr>
          <w:rFonts w:ascii="Times New Roman" w:hAnsi="Times New Roman" w:cs="Times New Roman"/>
          <w:sz w:val="44"/>
          <w:szCs w:val="44"/>
        </w:rPr>
      </w:pPr>
      <w:r>
        <w:rPr>
          <w:rFonts w:ascii="Times New Roman" w:hAnsi="Times New Roman" w:cs="Times New Roman"/>
          <w:sz w:val="44"/>
          <w:szCs w:val="44"/>
        </w:rPr>
        <w:t>职工带薪年休假条例</w:t>
      </w:r>
    </w:p>
    <w:p>
      <w:pPr>
        <w:pStyle w:val="2"/>
        <w:ind w:firstLine="640" w:firstLineChars="200"/>
        <w:rPr>
          <w:rFonts w:hint="eastAsia" w:ascii="方正楷体_GBK" w:hAnsi="方正楷体_GBK" w:eastAsia="方正楷体_GBK" w:cs="方正楷体_GBK"/>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(2007年12月7日国务院第198次常务会议通过　2007年12月14日中华人民共和国国务院令第514号公布　自2008年1月1日起施行)</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为了维护职工休息休假权利，调动职工工作积极性，根据劳动法和公务员法，制定本条例。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机关、团体、企业、事业单位、民办非企业单位、有雇工的个体工商户等单位的职工连续工作1年以上的，享受带薪年休假(以下简称年休假)。单位应当保证职工享受年休假。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职工在年休假期间享受与正常工作期间相同的工资收入。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职工累计工作已满1年不满10年的，年休假5天；已满10年不满20年的，年休假10天；已满20年的，年休假15天。</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国家法定休假日、休息日不计入年休假的假期。</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职工有下列情形之一的，不享受当年的年休假：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(一)职工依法享受寒暑假，其休假天数多于年休假天数的；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(二)职工请事假累计20天以上且单位按照规定不扣工资的；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(三)累计工作满1年不满10年的职工，请病假累计2个月以上的；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(四)累计工作满10年不满20年的职工，请病假累计3个月以上的；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(五)累计工作满20年以上的职工，请病假累计4个月以上的。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单位根据生产、工作的具体情况，并考虑职工本人意愿，统筹安排职工年休假。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年休假在1个年度内可以集中安排，也可以分段安排，一般不跨年度安排。单位因生产、工作特点确有必要跨年度安排职工年休假的，可以跨1个年度安排。</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单位确因工作需要不能安排职工休年休假的，经职工本人同意，可以不安排职工休年休假。对职工应休未休的年休假天数，单位应当按照该职工日工资收入的300%支付年休假工资报酬。</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县级以上地方人民政府人事部门、劳动保障部门应当依据职权对单位执行本条例的情况主动进行监督检查。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工会组织依法维护职工的年休假权利。</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职工与单位因年休假发生的争议，依照国家有关法律、行政法规的规定处理。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国务院人事部门、国务院劳动保障部门依据职权，分别制定本条例的实施办法。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本条例自2008年1月1日起施行。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楷体_GBK">
    <w:altName w:val="汉仪楷体简"/>
    <w:panose1 w:val="03000509000000000000"/>
    <w:charset w:val="86"/>
    <w:family w:val="script"/>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062AB"/>
    <w:rsid w:val="00163246"/>
    <w:rsid w:val="00396A98"/>
    <w:rsid w:val="006E5067"/>
    <w:rsid w:val="08C65F4A"/>
    <w:rsid w:val="0D6C353A"/>
    <w:rsid w:val="0E3F3228"/>
    <w:rsid w:val="1FF23CA5"/>
    <w:rsid w:val="321062AB"/>
    <w:rsid w:val="64887A32"/>
    <w:rsid w:val="7FDB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Words>
  <Characters>926</Characters>
  <Lines>7</Lines>
  <Paragraphs>2</Paragraphs>
  <TotalTime>0</TotalTime>
  <ScaleCrop>false</ScaleCrop>
  <LinksUpToDate>false</LinksUpToDate>
  <CharactersWithSpaces>1086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2019-05-23T10:13:00Z</dcterms:created>
  <dc:creator>Administrator</dc:creator>
  <cp:lastModifiedBy>little fairy</cp:lastModifiedBy>
  <cp:lastPrinted>2019-05-25T18:31:00Z</cp:lastPrinted>
  <dcterms:modified xsi:type="dcterms:W3CDTF">2023-08-09T16:08:45Z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583EBB705C031D478D49D3647E6FFADB_42</vt:lpwstr>
  </property>
</Properties>
</file>