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200"/>
        <w:rPr>
          <w:color w:val="000000"/>
          <w:sz w:val="68"/>
          <w:szCs w:val="68"/>
          <w:vertAlign w:val="subscript"/>
        </w:rPr>
      </w:pPr>
      <w:r>
        <w:rPr>
          <w:color w:val="000000"/>
          <w:sz w:val="68"/>
          <w:szCs w:val="68"/>
          <w:bdr w:val="none" w:color="auto" w:sz="0" w:space="0"/>
          <w:vertAlign w:val="subscript"/>
        </w:rPr>
        <w:t>劳动保护监督检查员工作条例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800" w:lineRule="atLeast"/>
        <w:ind w:left="0" w:right="0"/>
      </w:pPr>
      <w:r>
        <w:rPr>
          <w:color w:val="666666"/>
          <w:sz w:val="24"/>
          <w:szCs w:val="24"/>
          <w:u w:val="none"/>
          <w:bdr w:val="none" w:color="auto" w:sz="0" w:space="0"/>
          <w:shd w:val="clear" w:fill="FFFFFF"/>
        </w:rPr>
        <w:t>播报</w:t>
      </w:r>
      <w:r>
        <w:rPr>
          <w:color w:val="666666"/>
          <w:sz w:val="24"/>
          <w:szCs w:val="24"/>
          <w:u w:val="none"/>
          <w:bdr w:val="single" w:color="CCCCCC" w:sz="8" w:space="0"/>
          <w:shd w:val="clear" w:fill="FFFFFF"/>
        </w:rPr>
        <w:t>编辑</w:t>
      </w:r>
      <w:r>
        <w:rPr>
          <w:color w:val="666666"/>
          <w:sz w:val="24"/>
          <w:szCs w:val="24"/>
          <w:u w:val="none"/>
          <w:bdr w:val="single" w:color="CCCCCC" w:sz="8" w:space="0"/>
          <w:shd w:val="clear" w:fill="FFFFFF"/>
        </w:rPr>
        <w:fldChar w:fldCharType="begin"/>
      </w:r>
      <w:r>
        <w:rPr>
          <w:color w:val="666666"/>
          <w:sz w:val="24"/>
          <w:szCs w:val="24"/>
          <w:u w:val="none"/>
          <w:bdr w:val="single" w:color="CCCCCC" w:sz="8" w:space="0"/>
          <w:shd w:val="clear" w:fill="FFFFFF"/>
        </w:rPr>
        <w:instrText xml:space="preserve"> HYPERLINK "https://baike.baidu.com/planet/talk?lemmaId=98862&amp;fromModule=lemma_right-issue-btn" \t "/Users/decyli/Documents\\x/_blank" </w:instrText>
      </w:r>
      <w:r>
        <w:rPr>
          <w:color w:val="666666"/>
          <w:sz w:val="24"/>
          <w:szCs w:val="24"/>
          <w:u w:val="none"/>
          <w:bdr w:val="single" w:color="CCCCCC" w:sz="8" w:space="0"/>
          <w:shd w:val="clear" w:fill="FFFFFF"/>
        </w:rPr>
        <w:fldChar w:fldCharType="separate"/>
      </w:r>
      <w:r>
        <w:rPr>
          <w:rStyle w:val="7"/>
          <w:color w:val="666666"/>
          <w:sz w:val="24"/>
          <w:szCs w:val="24"/>
          <w:u w:val="none"/>
          <w:bdr w:val="single" w:color="CCCCCC" w:sz="8" w:space="0"/>
          <w:shd w:val="clear" w:fill="FFFFFF"/>
        </w:rPr>
        <w:t>讨论</w:t>
      </w:r>
      <w:r>
        <w:rPr>
          <w:color w:val="666666"/>
          <w:sz w:val="24"/>
          <w:szCs w:val="24"/>
          <w:u w:val="none"/>
          <w:bdr w:val="single" w:color="CCCCCC" w:sz="8" w:space="0"/>
          <w:shd w:val="clear" w:fill="FFFFFF"/>
        </w:rPr>
        <w:fldChar w:fldCharType="end"/>
      </w:r>
      <w:r>
        <w:rPr>
          <w:color w:val="666666"/>
          <w:sz w:val="24"/>
          <w:szCs w:val="24"/>
          <w:u w:val="none"/>
          <w:bdr w:val="single" w:color="CCCCCC" w:sz="8" w:space="0"/>
          <w:shd w:val="clear" w:fill="FFFFFF"/>
        </w:rPr>
        <w:t>上传视频</w:t>
      </w:r>
    </w:p>
    <w:p>
      <w:pPr>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jc w:val="left"/>
        <w:rPr>
          <w:rFonts w:hint="eastAsia" w:ascii="arial" w:hAnsi="arial" w:cs="arial"/>
          <w:color w:val="626675"/>
          <w:sz w:val="32"/>
          <w:szCs w:val="32"/>
        </w:rPr>
      </w:pPr>
      <w:r>
        <w:rPr>
          <w:rFonts w:hint="default" w:ascii="arial" w:hAnsi="arial" w:eastAsia="宋体" w:cs="arial"/>
          <w:color w:val="626675"/>
          <w:kern w:val="0"/>
          <w:sz w:val="32"/>
          <w:szCs w:val="32"/>
          <w:bdr w:val="none" w:color="auto" w:sz="0" w:space="0"/>
          <w:lang w:val="en-US" w:eastAsia="zh-CN" w:bidi="ar"/>
        </w:rPr>
        <w:t>中华全国总工会发布的文件</w:t>
      </w:r>
    </w:p>
    <w:p>
      <w:pPr>
        <w:keepNext w:val="0"/>
        <w:keepLines w:val="0"/>
        <w:widowControl/>
        <w:suppressLineNumbers w:val="0"/>
        <w:pBdr>
          <w:left w:val="none" w:color="auto" w:sz="0" w:space="0"/>
        </w:pBdr>
        <w:shd w:val="clear" w:fill="F9F9F9"/>
        <w:spacing w:before="200" w:beforeAutospacing="0" w:after="200" w:afterAutospacing="0" w:line="740" w:lineRule="atLeast"/>
        <w:ind w:left="0" w:right="0"/>
        <w:jc w:val="left"/>
        <w:rPr>
          <w:color w:val="666666"/>
          <w:sz w:val="24"/>
          <w:szCs w:val="24"/>
        </w:rPr>
      </w:pPr>
      <w:r>
        <w:rPr>
          <w:rFonts w:ascii="宋体" w:hAnsi="宋体" w:eastAsia="宋体" w:cs="宋体"/>
          <w:color w:val="666666"/>
          <w:kern w:val="0"/>
          <w:sz w:val="24"/>
          <w:szCs w:val="24"/>
          <w:bdr w:val="none" w:color="auto" w:sz="0" w:space="0"/>
          <w:shd w:val="clear" w:fill="F9F9F9"/>
          <w:lang w:val="en-US" w:eastAsia="zh-CN" w:bidi="ar"/>
        </w:rPr>
        <w:t>本词条缺少</w:t>
      </w:r>
      <w:r>
        <w:rPr>
          <w:rStyle w:val="6"/>
          <w:rFonts w:ascii="宋体" w:hAnsi="宋体" w:eastAsia="宋体" w:cs="宋体"/>
          <w:b/>
          <w:bCs/>
          <w:color w:val="666666"/>
          <w:kern w:val="0"/>
          <w:sz w:val="24"/>
          <w:szCs w:val="24"/>
          <w:bdr w:val="none" w:color="auto" w:sz="0" w:space="0"/>
          <w:shd w:val="clear" w:fill="F9F9F9"/>
          <w:lang w:val="en-US" w:eastAsia="zh-CN" w:bidi="ar"/>
        </w:rPr>
        <w:t>概述图</w:t>
      </w:r>
      <w:r>
        <w:rPr>
          <w:rFonts w:ascii="宋体" w:hAnsi="宋体" w:eastAsia="宋体" w:cs="宋体"/>
          <w:color w:val="666666"/>
          <w:kern w:val="0"/>
          <w:sz w:val="24"/>
          <w:szCs w:val="24"/>
          <w:bdr w:val="none" w:color="auto" w:sz="0" w:space="0"/>
          <w:shd w:val="clear" w:fill="F9F9F9"/>
          <w:lang w:val="en-US" w:eastAsia="zh-CN" w:bidi="ar"/>
        </w:rPr>
        <w:t>，补充相关内容使词条更完整，还能快速升级，赶紧来</w:t>
      </w:r>
      <w:r>
        <w:rPr>
          <w:rFonts w:ascii="宋体" w:hAnsi="宋体" w:eastAsia="宋体" w:cs="宋体"/>
          <w:color w:val="136EC2"/>
          <w:kern w:val="0"/>
          <w:sz w:val="24"/>
          <w:szCs w:val="24"/>
          <w:u w:val="none"/>
          <w:bdr w:val="none" w:color="auto" w:sz="0" w:space="0"/>
          <w:shd w:val="clear" w:fill="F9F9F9"/>
          <w:lang w:val="en-US" w:eastAsia="zh-CN" w:bidi="ar"/>
        </w:rPr>
        <w:t>编辑</w:t>
      </w:r>
      <w:r>
        <w:rPr>
          <w:rFonts w:ascii="宋体" w:hAnsi="宋体" w:eastAsia="宋体" w:cs="宋体"/>
          <w:color w:val="666666"/>
          <w:kern w:val="0"/>
          <w:sz w:val="24"/>
          <w:szCs w:val="24"/>
          <w:bdr w:val="none" w:color="auto" w:sz="0" w:space="0"/>
          <w:shd w:val="clear" w:fill="F9F9F9"/>
          <w:lang w:val="en-US" w:eastAsia="zh-CN" w:bidi="ar"/>
        </w:rPr>
        <w:t>吧！</w:t>
      </w:r>
    </w:p>
    <w:p>
      <w:pPr>
        <w:keepNext w:val="0"/>
        <w:keepLines w:val="0"/>
        <w:widowControl/>
        <w:suppressLineNumbers w:val="0"/>
        <w:spacing w:before="200" w:beforeAutospacing="0"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根据实际情况和修改后的《中华人民共和国工会法》的有关规定，全国总工会对《工会劳动保护监督检查员工作条例》、《工会劳动保护监督检查委员会工作条例》、《工会小组劳动保护检查员工作条例》作了修改，现予颁布，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700" w:afterAutospacing="0" w:line="520" w:lineRule="atLeast"/>
        <w:ind w:left="0" w:right="0"/>
        <w:rPr>
          <w:b/>
          <w:bCs/>
          <w:color w:val="999999"/>
        </w:rPr>
      </w:pPr>
      <w:r>
        <w:rPr>
          <w:b/>
          <w:bCs/>
          <w:color w:val="999999"/>
          <w:bdr w:val="none" w:color="auto" w:sz="0" w:space="0"/>
        </w:rPr>
        <w:t>中文名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00" w:beforeAutospacing="0" w:after="700" w:afterAutospacing="0" w:line="520" w:lineRule="atLeast"/>
        <w:ind w:left="0" w:right="0"/>
        <w:rPr>
          <w:color w:val="333333"/>
        </w:rPr>
      </w:pPr>
      <w:r>
        <w:rPr>
          <w:color w:val="333333"/>
          <w:bdr w:val="none" w:color="auto" w:sz="0" w:space="0"/>
        </w:rPr>
        <w:t>劳动保护监督检查员工作条例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700" w:afterAutospacing="0" w:line="520" w:lineRule="atLeast"/>
        <w:ind w:left="0" w:right="0"/>
        <w:rPr>
          <w:b/>
          <w:bCs/>
          <w:color w:val="999999"/>
        </w:rPr>
      </w:pPr>
      <w:r>
        <w:rPr>
          <w:b/>
          <w:bCs/>
          <w:color w:val="999999"/>
          <w:bdr w:val="none" w:color="auto" w:sz="0" w:space="0"/>
        </w:rPr>
        <w:t>发文单位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00" w:beforeAutospacing="0" w:after="700" w:afterAutospacing="0" w:line="520" w:lineRule="atLeast"/>
        <w:ind w:left="0" w:right="0"/>
        <w:rPr>
          <w:color w:val="333333"/>
        </w:rPr>
      </w:pPr>
      <w:r>
        <w:rPr>
          <w:color w:val="333333"/>
          <w:bdr w:val="none" w:color="auto" w:sz="0" w:space="0"/>
        </w:rPr>
        <w:t>中华全国总工会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700" w:afterAutospacing="0" w:line="520" w:lineRule="atLeast"/>
        <w:ind w:left="0" w:right="0"/>
        <w:rPr>
          <w:b/>
          <w:bCs/>
          <w:color w:val="999999"/>
        </w:rPr>
      </w:pPr>
      <w:r>
        <w:rPr>
          <w:b/>
          <w:bCs/>
          <w:color w:val="999999"/>
          <w:bdr w:val="none" w:color="auto" w:sz="0" w:space="0"/>
        </w:rPr>
        <w:t>发文时间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00" w:beforeAutospacing="0" w:after="700" w:afterAutospacing="0" w:line="520" w:lineRule="atLeast"/>
        <w:ind w:left="0" w:right="0"/>
        <w:rPr>
          <w:color w:val="333333"/>
        </w:rPr>
      </w:pPr>
      <w:r>
        <w:rPr>
          <w:color w:val="333333"/>
          <w:bdr w:val="none" w:color="auto" w:sz="0" w:space="0"/>
        </w:rPr>
        <w:t>2001年12月31日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700" w:afterAutospacing="0" w:line="520" w:lineRule="atLeast"/>
        <w:ind w:left="0" w:right="0"/>
        <w:rPr>
          <w:b/>
          <w:bCs/>
          <w:color w:val="999999"/>
        </w:rPr>
      </w:pPr>
      <w:r>
        <w:rPr>
          <w:b/>
          <w:bCs/>
          <w:color w:val="999999"/>
          <w:bdr w:val="none" w:color="auto" w:sz="0" w:space="0"/>
        </w:rPr>
        <w:t>实行时间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00" w:beforeAutospacing="0" w:after="700" w:afterAutospacing="0" w:line="520" w:lineRule="atLeast"/>
        <w:ind w:left="0" w:right="0"/>
        <w:rPr>
          <w:color w:val="333333"/>
        </w:rPr>
      </w:pPr>
      <w:r>
        <w:rPr>
          <w:color w:val="333333"/>
          <w:bdr w:val="none" w:color="auto" w:sz="0" w:space="0"/>
        </w:rPr>
        <w:t>2001年12月31日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0" w:beforeAutospacing="0" w:after="700" w:afterAutospacing="0" w:line="960" w:lineRule="atLeast"/>
        <w:ind w:left="400" w:right="0"/>
        <w:jc w:val="center"/>
        <w:rPr>
          <w:color w:val="333333"/>
          <w:sz w:val="36"/>
          <w:szCs w:val="36"/>
        </w:rPr>
      </w:pPr>
      <w:r>
        <w:rPr>
          <w:color w:val="333333"/>
          <w:sz w:val="36"/>
          <w:szCs w:val="36"/>
          <w:bdr w:val="none" w:color="auto" w:sz="0" w:space="0"/>
          <w:shd w:val="clear" w:fill="FBFBFB"/>
        </w:rPr>
        <w:t>目录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pPr>
      <w:r>
        <w:rPr>
          <w:rFonts w:hint="default" w:ascii="arial" w:hAnsi="arial" w:cs="arial"/>
          <w:color w:val="63A0DF"/>
          <w:sz w:val="32"/>
          <w:szCs w:val="32"/>
          <w:bdr w:val="none" w:color="auto" w:sz="0" w:space="0"/>
          <w:shd w:val="clear" w:fill="FFFFFF"/>
        </w:rPr>
        <w:t>1</w:t>
      </w:r>
      <w:r>
        <w:rPr>
          <w:rFonts w:hint="default" w:ascii="arial" w:hAnsi="arial" w:cs="arial"/>
          <w:bdr w:val="none" w:color="auto" w:sz="0" w:space="0"/>
          <w:shd w:val="clear" w:fill="FFFFFF"/>
        </w:rPr>
        <w:t> </w:t>
      </w:r>
      <w:r>
        <w:rPr>
          <w:rFonts w:hint="default" w:ascii="arial" w:hAnsi="arial" w:cs="arial"/>
          <w:color w:val="136EC2"/>
          <w:sz w:val="32"/>
          <w:szCs w:val="32"/>
          <w:u w:val="none"/>
          <w:bdr w:val="none" w:color="auto" w:sz="0" w:space="0"/>
          <w:shd w:val="clear" w:fill="FFFFFF"/>
        </w:rPr>
        <w:fldChar w:fldCharType="begin"/>
      </w:r>
      <w:r>
        <w:rPr>
          <w:rFonts w:hint="default" w:ascii="arial" w:hAnsi="arial" w:cs="arial"/>
          <w:color w:val="136EC2"/>
          <w:sz w:val="32"/>
          <w:szCs w:val="32"/>
          <w:u w:val="none"/>
          <w:bdr w:val="none" w:color="auto" w:sz="0" w:space="0"/>
          <w:shd w:val="clear" w:fill="FFFFFF"/>
        </w:rPr>
        <w:instrText xml:space="preserve"> HYPERLINK "https://baike.baidu.com/item/%E5%8A%B3%E5%8A%A8%E4%BF%9D%E6%8A%A4%E7%9B%91%E7%9D%A3%E6%A3%80%E6%9F%A5%E5%91%98%E5%B7%A5%E4%BD%9C%E6%9D%A1%E4%BE%8B/98862?fr=ge_ala" \l "1" </w:instrText>
      </w:r>
      <w:r>
        <w:rPr>
          <w:rFonts w:hint="default" w:ascii="arial" w:hAnsi="arial" w:cs="arial"/>
          <w:color w:val="136EC2"/>
          <w:sz w:val="32"/>
          <w:szCs w:val="32"/>
          <w:u w:val="none"/>
          <w:bdr w:val="none" w:color="auto" w:sz="0" w:space="0"/>
          <w:shd w:val="clear" w:fill="FFFFFF"/>
        </w:rPr>
        <w:fldChar w:fldCharType="separate"/>
      </w:r>
      <w:r>
        <w:rPr>
          <w:rStyle w:val="7"/>
          <w:rFonts w:hint="default" w:ascii="arial" w:hAnsi="arial" w:cs="arial"/>
          <w:color w:val="136EC2"/>
          <w:sz w:val="32"/>
          <w:szCs w:val="32"/>
          <w:u w:val="none"/>
          <w:bdr w:val="none" w:color="auto" w:sz="0" w:space="0"/>
          <w:shd w:val="clear" w:fill="FFFFFF"/>
        </w:rPr>
        <w:t>工作条例</w:t>
      </w:r>
      <w:r>
        <w:rPr>
          <w:rFonts w:hint="default" w:ascii="arial" w:hAnsi="arial" w:cs="arial"/>
          <w:color w:val="136EC2"/>
          <w:sz w:val="32"/>
          <w:szCs w:val="32"/>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pPr>
      <w:r>
        <w:rPr>
          <w:rFonts w:hint="default" w:ascii="arial" w:hAnsi="arial" w:cs="arial"/>
          <w:color w:val="63A0DF"/>
          <w:sz w:val="32"/>
          <w:szCs w:val="32"/>
          <w:bdr w:val="none" w:color="auto" w:sz="0" w:space="0"/>
          <w:shd w:val="clear" w:fill="FFFFFF"/>
        </w:rPr>
        <w:t>2</w:t>
      </w:r>
      <w:r>
        <w:rPr>
          <w:rFonts w:hint="default" w:ascii="arial" w:hAnsi="arial" w:cs="arial"/>
          <w:bdr w:val="none" w:color="auto" w:sz="0" w:space="0"/>
          <w:shd w:val="clear" w:fill="FFFFFF"/>
        </w:rPr>
        <w:t> </w:t>
      </w:r>
      <w:r>
        <w:rPr>
          <w:rFonts w:hint="default" w:ascii="arial" w:hAnsi="arial" w:cs="arial"/>
          <w:color w:val="136EC2"/>
          <w:sz w:val="32"/>
          <w:szCs w:val="32"/>
          <w:u w:val="none"/>
          <w:bdr w:val="none" w:color="auto" w:sz="0" w:space="0"/>
          <w:shd w:val="clear" w:fill="FFFFFF"/>
        </w:rPr>
        <w:fldChar w:fldCharType="begin"/>
      </w:r>
      <w:r>
        <w:rPr>
          <w:rFonts w:hint="default" w:ascii="arial" w:hAnsi="arial" w:cs="arial"/>
          <w:color w:val="136EC2"/>
          <w:sz w:val="32"/>
          <w:szCs w:val="32"/>
          <w:u w:val="none"/>
          <w:bdr w:val="none" w:color="auto" w:sz="0" w:space="0"/>
          <w:shd w:val="clear" w:fill="FFFFFF"/>
        </w:rPr>
        <w:instrText xml:space="preserve"> HYPERLINK "https://baike.baidu.com/item/%E5%8A%B3%E5%8A%A8%E4%BF%9D%E6%8A%A4%E7%9B%91%E7%9D%A3%E6%A3%80%E6%9F%A5%E5%91%98%E5%B7%A5%E4%BD%9C%E6%9D%A1%E4%BE%8B/98862?fr=ge_ala" \l "2" </w:instrText>
      </w:r>
      <w:r>
        <w:rPr>
          <w:rFonts w:hint="default" w:ascii="arial" w:hAnsi="arial" w:cs="arial"/>
          <w:color w:val="136EC2"/>
          <w:sz w:val="32"/>
          <w:szCs w:val="32"/>
          <w:u w:val="none"/>
          <w:bdr w:val="none" w:color="auto" w:sz="0" w:space="0"/>
          <w:shd w:val="clear" w:fill="FFFFFF"/>
        </w:rPr>
        <w:fldChar w:fldCharType="separate"/>
      </w:r>
      <w:r>
        <w:rPr>
          <w:rStyle w:val="7"/>
          <w:rFonts w:hint="default" w:ascii="arial" w:hAnsi="arial" w:cs="arial"/>
          <w:color w:val="136EC2"/>
          <w:sz w:val="32"/>
          <w:szCs w:val="32"/>
          <w:u w:val="none"/>
          <w:bdr w:val="none" w:color="auto" w:sz="0" w:space="0"/>
          <w:shd w:val="clear" w:fill="FFFFFF"/>
        </w:rPr>
        <w:t>内容</w:t>
      </w:r>
      <w:r>
        <w:rPr>
          <w:rFonts w:hint="default" w:ascii="arial" w:hAnsi="arial" w:cs="arial"/>
          <w:color w:val="136EC2"/>
          <w:sz w:val="32"/>
          <w:szCs w:val="32"/>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00" w:beforeAutospacing="0" w:after="300" w:afterAutospacing="0" w:line="480" w:lineRule="atLeast"/>
        <w:ind w:left="0" w:right="0"/>
        <w:rPr>
          <w:color w:val="000000"/>
          <w:sz w:val="44"/>
          <w:szCs w:val="44"/>
        </w:rPr>
      </w:pPr>
      <w:bookmarkStart w:id="0" w:name="1"/>
      <w:bookmarkEnd w:id="0"/>
      <w:bookmarkStart w:id="1" w:name="sub5612345_1"/>
      <w:bookmarkEnd w:id="1"/>
      <w:bookmarkStart w:id="2" w:name="工作条例"/>
      <w:bookmarkEnd w:id="2"/>
      <w:r>
        <w:rPr>
          <w:color w:val="000000"/>
          <w:sz w:val="44"/>
          <w:szCs w:val="44"/>
          <w:bdr w:val="none" w:color="auto" w:sz="0" w:space="0"/>
          <w:shd w:val="clear" w:fill="FFFFFF"/>
        </w:rPr>
        <w:t>工作条例</w:t>
      </w:r>
    </w:p>
    <w:p>
      <w:pPr>
        <w:keepNext w:val="0"/>
        <w:keepLines w:val="0"/>
        <w:widowControl/>
        <w:suppressLineNumbers w:val="0"/>
        <w:pBdr>
          <w:left w:val="single" w:color="4F9CEE" w:sz="48" w:space="0"/>
        </w:pBdr>
        <w:spacing w:before="700" w:beforeAutospacing="0" w:after="300" w:afterAutospacing="0" w:line="480" w:lineRule="atLeast"/>
        <w:ind w:left="0" w:right="0"/>
        <w:jc w:val="left"/>
        <w:rPr>
          <w:rFonts w:ascii="Verdana" w:hAnsi="Verdana" w:eastAsia="Verdana" w:cs="Verdana"/>
          <w:sz w:val="44"/>
          <w:szCs w:val="44"/>
        </w:rPr>
      </w:pPr>
      <w:r>
        <w:rPr>
          <w:rFonts w:ascii="font-extend" w:hAnsi="font-extend" w:eastAsia="font-extend" w:cs="font-extend"/>
          <w:color w:val="888888"/>
          <w:kern w:val="0"/>
          <w:sz w:val="24"/>
          <w:szCs w:val="24"/>
          <w:u w:val="none"/>
          <w:bdr w:val="none" w:color="auto" w:sz="0" w:space="0"/>
          <w:shd w:val="clear" w:fill="FFFFFF"/>
          <w:lang w:val="en-US" w:eastAsia="zh-CN" w:bidi="ar"/>
        </w:rPr>
        <w:t>编辑</w:t>
      </w:r>
      <w:r>
        <w:rPr>
          <w:rFonts w:hint="default" w:ascii="font-extend" w:hAnsi="font-extend" w:eastAsia="font-extend" w:cs="font-extend"/>
          <w:color w:val="888888"/>
          <w:kern w:val="0"/>
          <w:sz w:val="24"/>
          <w:szCs w:val="24"/>
          <w:u w:val="none"/>
          <w:bdr w:val="none" w:color="auto" w:sz="0" w:space="0"/>
          <w:shd w:val="clear" w:fill="FFFFFF"/>
          <w:lang w:val="en-US" w:eastAsia="zh-CN" w:bidi="ar"/>
        </w:rPr>
        <w:t> 播报</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b/>
          <w:bCs/>
          <w:color w:val="333333"/>
          <w:kern w:val="0"/>
          <w:sz w:val="28"/>
          <w:szCs w:val="28"/>
          <w:lang w:val="en-US" w:eastAsia="zh-CN" w:bidi="ar"/>
        </w:rPr>
        <w:t>中华全国总工会关于颁布工会劳动保护监督检查三个条例的通知</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总工发[2001]16号</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中华全国总工会　2001年12月31日</w:t>
      </w:r>
      <w:r>
        <w:rPr>
          <w:rFonts w:ascii="宋体" w:hAnsi="宋体" w:eastAsia="宋体" w:cs="宋体"/>
          <w:color w:val="3366CC"/>
          <w:kern w:val="0"/>
          <w:sz w:val="21"/>
          <w:szCs w:val="21"/>
          <w:bdr w:val="none" w:color="auto" w:sz="0" w:space="0"/>
          <w:vertAlign w:val="baseline"/>
          <w:lang w:val="en-US" w:eastAsia="zh-CN" w:bidi="ar"/>
        </w:rPr>
        <w:t> [1]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00" w:beforeAutospacing="0" w:after="300" w:afterAutospacing="0" w:line="480" w:lineRule="atLeast"/>
        <w:ind w:left="0" w:right="0"/>
        <w:rPr>
          <w:color w:val="000000"/>
          <w:sz w:val="44"/>
          <w:szCs w:val="44"/>
        </w:rPr>
      </w:pPr>
      <w:bookmarkStart w:id="3" w:name="2"/>
      <w:bookmarkEnd w:id="3"/>
      <w:bookmarkStart w:id="4" w:name="sub5612345_2"/>
      <w:bookmarkEnd w:id="4"/>
      <w:bookmarkStart w:id="5" w:name="内容"/>
      <w:bookmarkEnd w:id="5"/>
      <w:r>
        <w:rPr>
          <w:color w:val="000000"/>
          <w:sz w:val="44"/>
          <w:szCs w:val="44"/>
          <w:bdr w:val="none" w:color="auto" w:sz="0" w:space="0"/>
          <w:shd w:val="clear" w:fill="FFFFFF"/>
        </w:rPr>
        <w:t>内容</w:t>
      </w:r>
    </w:p>
    <w:p>
      <w:pPr>
        <w:keepNext w:val="0"/>
        <w:keepLines w:val="0"/>
        <w:widowControl/>
        <w:suppressLineNumbers w:val="0"/>
        <w:pBdr>
          <w:left w:val="single" w:color="4F9CEE" w:sz="48" w:space="0"/>
        </w:pBdr>
        <w:spacing w:before="700" w:beforeAutospacing="0" w:after="300" w:afterAutospacing="0" w:line="480" w:lineRule="atLeast"/>
        <w:ind w:left="0" w:right="0"/>
        <w:jc w:val="left"/>
        <w:rPr>
          <w:rFonts w:hint="default" w:ascii="Verdana" w:hAnsi="Verdana" w:eastAsia="Verdana" w:cs="Verdana"/>
          <w:sz w:val="44"/>
          <w:szCs w:val="44"/>
        </w:rPr>
      </w:pPr>
      <w:r>
        <w:rPr>
          <w:rFonts w:hint="default" w:ascii="font-extend" w:hAnsi="font-extend" w:eastAsia="font-extend" w:cs="font-extend"/>
          <w:color w:val="888888"/>
          <w:kern w:val="0"/>
          <w:sz w:val="24"/>
          <w:szCs w:val="24"/>
          <w:u w:val="none"/>
          <w:bdr w:val="none" w:color="auto" w:sz="0" w:space="0"/>
          <w:shd w:val="clear" w:fill="FFFFFF"/>
          <w:lang w:val="en-US" w:eastAsia="zh-CN" w:bidi="ar"/>
        </w:rPr>
        <w:t>编辑 播报</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第一条 为履行工会劳动保护监督检查的职责，维护职工在劳动过程中的安全与健康，根据《中华人民共和国工会法》、《中华人民共和国劳动法》和国家有关劳动安全卫生法律法规的规定，制定本条例。</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第二条 工会组织依法履行劳动保护监督检查职责，建立劳动保护监督检查制度，对安全生产工作实行群众监督，维护职工的合法权益。</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第三条 在县(含)以上总工会、产业工会中设立工会劳动保护监督检查员。可聘请有关方面熟悉劳动保护业务的人员担任兼职工会劳动保护监督检查员。</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第四条 中华全国总工会，省、自治区、直辖市总工会，全国产业工会，省辖市总工会对工会劳动保护监督检查员有审批任命权。</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省、自治区、直辖市总工会，全国产业工会和中华全国总工会有关部门的工会劳动保护监督检查员由省、自治区、直辖市总工会、全国产业工会审批任命，报中华全国总工会备案。</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县级总工会的劳动保护监督检查员由省辖市总工会审批任命，报省、自治区、直辖市总工会备案。</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工会劳动保护监督检查员由其所隶属的工会组织考核、申报。</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第五条 工会劳动保护监督检查员在其所隶属的工会组织领导下工作，代表工会组织依法实施劳动保护监督检查；也可受任命机关委托，代表任何机关执行监督检查任务。</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第六条 工会劳动保护监督检查员应具有大专以上文化程度、具有一定的生产实践经验，并从事工会劳动保护工作一年以上，应有较高的政策、业务水平，熟悉和掌握有关劳动安全卫生法律法规和劳动保护业务；科级以上、从事五年以上劳动保护工作的工会干部也可以担任工会劳动保护监督检查员。工会劳动保护监督检查员任命前必须经过劳动保护岗位培训，考核合格。</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第七条 工会劳动保护监督检查员代表工会组织行使下列职权：</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(一)参与劳动安全卫生法律法规、标准和重大决策、措施的制定，监督劳动安全卫生法律法规和政策的贯彻执行。</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二)监督检查本地区、行业和企事业的劳动安全卫生工作，对劳动安全卫生状况进行分析，对危害职工劳动安全与健康的问题进行调查，向政府及有关部门、企事业单位反映需要解决的问题，提出整改治理的建议。</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三)制止违章指挥、违章作业。在监督检查时，发现存在事故隐患、职业危害和违反国家劳动安全卫生法律法规的问题，有权要求企事业进行整改，监督企事业采取防范事故和职业危害的措施；发现严重存在事故隐患或职业危害的，提请所隶属的工会组织向企事业单位发出书面整改建议，并督促企事业单位解决；对拒不整改的，提请政府有关部门采取强制性措施。</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四)在生产过程中发现明显重大事故隐患和严重职业危害，并危及职工生命安全的紧急情况时，有权向企事业行政或现场指挥人员要求采取紧急措施，包括立即从危险区内撤出作业人员。同时支持或组织职工采取必要的避险措施并立即报告。</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(五)依法参加职工伤亡事故的调查和处理，监督企事业单位采取防范措施，对造成伤亡事故和经济损失的责任者，提出处理意见。对触犯刑律的责任者，建议追究其法律责任。</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(六)参加新建、扩建和技术改造工程项目劳动安全卫生设施的设计审查和竣工验收，对劳动条件和安全卫生设施存在的问题提出意见和建议。</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七)监督和协助企事业单位严格执行国家劳动安全卫生规程和标准，建立、健全劳动安全卫生制度；监督检查劳动安全卫生设施；监督检查技术措施计划的执行及经费投入、使用的情况；监督检查企事业单位的安全生产状况。</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(八)支持基层工会劳动保护监督检查委员开展工作，在劳动保护业务上给予指导。</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第八条 工会劳动保护监督检查员履行下列义务：</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(一)严格执行国家法律法规和政策，实事求是，坚持原则，联系群众，依法监督。</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(二)宣传国家劳动安全卫生法律法规和政策，教育职工遵守国家有关劳动安全卫生的各项法律法规和企事业单位的规章制度，推广先进的安全管理方法、预防事故和职业危害技术。</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(三)与政府有关部门密切合作。</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(四)学习相关知识，提高自身素质，适应工会劳动保护监督检查工作的要求。</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第九条 工会劳动保护监督检查员执行任务时，应出示《工会劳动保护监督检查员证》。实施监督检查时，企事业单位应予以配合，提供方便。对拒绝或阻挠监督检查员工作的单位和个人，提请有关部门严肃处理。</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第十条 工会劳动保护监督检查员应定期向其所隶属的工会汇报工作。受任命机关委托执行监督检查任务时，应向任命机关提交专题报告。</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第十一条 工会组织对工会劳动保护监督检查员进行管理、业务指导和定期培训。</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第十二条 任命机关定期考核工会劳动保护监督检查员的工作。对成绩显著者给予表彰奖励，对失职者取消其监督检查员资格。</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第十三条 工会劳动保护监督检查员所隶属的工会组织为其开展工作提供交通、通讯等工作条件和必要的工会经费。工会劳动保护监督检查员按规定享受个人防护用品、保健津贴等待遇。</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第十四条 各省、自治区、直辖市总工会和全国产业工会根据本地区、本行业具体情况，制订实施细则。</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第十五条 本条例解释权属中华全国总工会。</w:t>
      </w:r>
    </w:p>
    <w:p>
      <w:pPr>
        <w:keepNext w:val="0"/>
        <w:keepLines w:val="0"/>
        <w:widowControl/>
        <w:suppressLineNumbers w:val="0"/>
        <w:spacing w:after="300" w:afterAutospacing="0" w:line="48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第十六条 本条例自颁布之日起实施。</w:t>
      </w:r>
      <w:r>
        <w:rPr>
          <w:rFonts w:ascii="宋体" w:hAnsi="宋体" w:eastAsia="宋体" w:cs="宋体"/>
          <w:color w:val="3366CC"/>
          <w:kern w:val="0"/>
          <w:sz w:val="21"/>
          <w:szCs w:val="21"/>
          <w:bdr w:val="none" w:color="auto" w:sz="0" w:space="0"/>
          <w:vertAlign w:val="baseline"/>
          <w:lang w:val="en-US" w:eastAsia="zh-CN" w:bidi="ar"/>
        </w:rPr>
        <w:t> [1]</w:t>
      </w:r>
    </w:p>
    <w:p>
      <w:pPr>
        <w:keepNext w:val="0"/>
        <w:keepLines w:val="0"/>
        <w:widowControl/>
        <w:suppressLineNumbers w:val="0"/>
        <w:jc w:val="left"/>
      </w:pP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auto"/>
    <w:pitch w:val="default"/>
    <w:sig w:usb0="00000000" w:usb1="00000000" w:usb2="00000000" w:usb3="00000000" w:csb0="00000000" w:csb1="00000000"/>
  </w:font>
  <w:font w:name="Verdana">
    <w:panose1 w:val="020B0604030504040204"/>
    <w:charset w:val="00"/>
    <w:family w:val="auto"/>
    <w:pitch w:val="default"/>
    <w:sig w:usb0="00000000" w:usb1="00000000" w:usb2="00000000" w:usb3="00000000" w:csb0="00000000" w:csb1="00000000"/>
  </w:font>
  <w:font w:name="font-extend">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A7440"/>
    <w:multiLevelType w:val="multilevel"/>
    <w:tmpl w:val="0DEA7440"/>
    <w:lvl w:ilvl="0" w:tentative="0">
      <w:start w:val="1"/>
      <w:numFmt w:val="none"/>
      <w:lvlText w:val="%1."/>
      <w:lvlJc w:val="left"/>
      <w:pPr>
        <w:tabs>
          <w:tab w:val="left" w:pos="720"/>
        </w:tabs>
        <w:ind w:left="720" w:firstLine="0"/>
      </w:pPr>
      <w:rPr>
        <w:sz w:val="24"/>
        <w:szCs w:val="24"/>
      </w:rPr>
    </w:lvl>
    <w:lvl w:ilvl="1" w:tentative="0">
      <w:start w:val="1"/>
      <w:numFmt w:val="none"/>
      <w:lvlText w:val="%2."/>
      <w:lvlJc w:val="left"/>
      <w:pPr>
        <w:tabs>
          <w:tab w:val="left" w:pos="1440"/>
        </w:tabs>
        <w:ind w:left="1440" w:firstLine="0"/>
      </w:pPr>
      <w:rPr>
        <w:sz w:val="24"/>
        <w:szCs w:val="24"/>
      </w:rPr>
    </w:lvl>
    <w:lvl w:ilvl="2" w:tentative="0">
      <w:start w:val="1"/>
      <w:numFmt w:val="none"/>
      <w:lvlText w:val="%3."/>
      <w:lvlJc w:val="left"/>
      <w:pPr>
        <w:tabs>
          <w:tab w:val="left" w:pos="2160"/>
        </w:tabs>
        <w:ind w:left="2160" w:firstLine="0"/>
      </w:pPr>
      <w:rPr>
        <w:sz w:val="24"/>
        <w:szCs w:val="24"/>
      </w:rPr>
    </w:lvl>
    <w:lvl w:ilvl="3" w:tentative="0">
      <w:start w:val="1"/>
      <w:numFmt w:val="none"/>
      <w:lvlText w:val="%4."/>
      <w:lvlJc w:val="left"/>
      <w:pPr>
        <w:tabs>
          <w:tab w:val="left" w:pos="2517"/>
        </w:tabs>
        <w:ind w:left="2880" w:firstLine="0"/>
      </w:pPr>
      <w:rPr>
        <w:sz w:val="24"/>
        <w:szCs w:val="24"/>
      </w:rPr>
    </w:lvl>
    <w:lvl w:ilvl="4" w:tentative="0">
      <w:start w:val="1"/>
      <w:numFmt w:val="none"/>
      <w:lvlText w:val="%5."/>
      <w:lvlJc w:val="left"/>
      <w:pPr>
        <w:tabs>
          <w:tab w:val="left" w:pos="3238"/>
        </w:tabs>
        <w:ind w:left="3600" w:firstLine="0"/>
      </w:pPr>
      <w:rPr>
        <w:sz w:val="24"/>
        <w:szCs w:val="24"/>
      </w:rPr>
    </w:lvl>
    <w:lvl w:ilvl="5" w:tentative="0">
      <w:start w:val="1"/>
      <w:numFmt w:val="none"/>
      <w:lvlText w:val="%6."/>
      <w:lvlJc w:val="left"/>
      <w:pPr>
        <w:tabs>
          <w:tab w:val="left" w:pos="3958"/>
        </w:tabs>
        <w:ind w:left="4320" w:firstLine="0"/>
      </w:pPr>
      <w:rPr>
        <w:sz w:val="24"/>
        <w:szCs w:val="24"/>
      </w:rPr>
    </w:lvl>
    <w:lvl w:ilvl="6" w:tentative="0">
      <w:start w:val="1"/>
      <w:numFmt w:val="none"/>
      <w:lvlText w:val="%7."/>
      <w:lvlJc w:val="left"/>
      <w:pPr>
        <w:tabs>
          <w:tab w:val="left" w:pos="4678"/>
        </w:tabs>
        <w:ind w:left="5040" w:firstLine="0"/>
      </w:pPr>
      <w:rPr>
        <w:sz w:val="24"/>
        <w:szCs w:val="24"/>
      </w:rPr>
    </w:lvl>
    <w:lvl w:ilvl="7" w:tentative="0">
      <w:start w:val="1"/>
      <w:numFmt w:val="none"/>
      <w:lvlText w:val="%8."/>
      <w:lvlJc w:val="left"/>
      <w:pPr>
        <w:tabs>
          <w:tab w:val="left" w:pos="5398"/>
        </w:tabs>
        <w:ind w:left="5760" w:firstLine="0"/>
      </w:pPr>
      <w:rPr>
        <w:sz w:val="24"/>
        <w:szCs w:val="24"/>
      </w:rPr>
    </w:lvl>
    <w:lvl w:ilvl="8" w:tentative="0">
      <w:start w:val="1"/>
      <w:numFmt w:val="none"/>
      <w:lvlText w:val="%9."/>
      <w:lvlJc w:val="left"/>
      <w:pPr>
        <w:tabs>
          <w:tab w:val="left" w:pos="6118"/>
        </w:tabs>
        <w:ind w:left="6480" w:firstLine="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A9C3D5"/>
    <w:rsid w:val="DFA9C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2023-08-09T17:12:00Z</dcterms:created>
  <dc:creator>little fairy</dc:creator>
  <cp:lastModifiedBy>little fairy</cp:lastModifiedBy>
  <dcterms:modified xsi:type="dcterms:W3CDTF">2023-08-09T17:12:15Z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9F82E41AFF030E886558D364697D6677_41</vt:lpwstr>
  </property>
</Properties>
</file>