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iCs w:val="0"/>
          <w:caps w:val="0"/>
          <w:color w:val="333333"/>
          <w:spacing w:val="0"/>
          <w:sz w:val="19"/>
          <w:szCs w:val="19"/>
        </w:rPr>
      </w:pPr>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市场监管总局办公</w:t>
      </w:r>
      <w:r>
        <w:rPr>
          <w:rFonts w:hint="default"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厅关于</w:t>
      </w:r>
      <w:r>
        <w:rPr>
          <w:rFonts w:hint="default" w:ascii="方正小标宋简体" w:hAnsi="方正小标宋简体" w:eastAsia="方正小标宋简体" w:cs="方正小标宋简体"/>
          <w:i w:val="0"/>
          <w:iCs w:val="0"/>
          <w:caps w:val="0"/>
          <w:color w:val="000000"/>
          <w:spacing w:val="0"/>
          <w:kern w:val="0"/>
          <w:sz w:val="44"/>
          <w:szCs w:val="44"/>
          <w:bdr w:val="none" w:color="auto" w:sz="0" w:space="0"/>
          <w:shd w:val="clear" w:fill="FFFFFF"/>
          <w:lang w:val="en-US" w:eastAsia="zh-CN" w:bidi="ar"/>
        </w:rPr>
        <w:t>特种设备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iCs w:val="0"/>
          <w:caps w:val="0"/>
          <w:color w:val="333333"/>
          <w:spacing w:val="0"/>
          <w:sz w:val="19"/>
          <w:szCs w:val="19"/>
        </w:rPr>
      </w:pPr>
      <w:r>
        <w:rPr>
          <w:rFonts w:hint="default" w:ascii="方正小标宋简体" w:hAnsi="方正小标宋简体" w:eastAsia="方正小标宋简体" w:cs="方正小标宋简体"/>
          <w:i w:val="0"/>
          <w:iCs w:val="0"/>
          <w:caps w:val="0"/>
          <w:color w:val="000000"/>
          <w:spacing w:val="0"/>
          <w:kern w:val="0"/>
          <w:sz w:val="44"/>
          <w:szCs w:val="44"/>
          <w:bdr w:val="none" w:color="auto" w:sz="0" w:space="0"/>
          <w:shd w:val="clear" w:fill="FFFFFF"/>
          <w:lang w:val="en-US" w:eastAsia="zh-CN" w:bidi="ar"/>
        </w:rPr>
        <w:t>检验机构核准有关事项的通知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19"/>
          <w:szCs w:val="19"/>
        </w:rPr>
      </w:pPr>
      <w:r>
        <w:rPr>
          <w:rFonts w:hint="default" w:ascii="Times New Roman" w:hAnsi="Times New Roman" w:eastAsia="宋体" w:cs="Times New Roman"/>
          <w:i w:val="0"/>
          <w:iCs w:val="0"/>
          <w:caps w:val="0"/>
          <w:color w:val="333333"/>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19"/>
          <w:szCs w:val="19"/>
        </w:rPr>
      </w:pPr>
      <w:r>
        <w:rPr>
          <w:rFonts w:ascii="仿宋_GB2312" w:hAnsi="宋体" w:eastAsia="仿宋_GB2312" w:cs="仿宋_GB2312"/>
          <w:b w:val="0"/>
          <w:bCs w:val="0"/>
          <w:i w:val="0"/>
          <w:iCs w:val="0"/>
          <w:caps w:val="0"/>
          <w:color w:val="000000"/>
          <w:spacing w:val="0"/>
          <w:kern w:val="0"/>
          <w:sz w:val="32"/>
          <w:szCs w:val="32"/>
          <w:bdr w:val="none" w:color="auto" w:sz="0" w:space="0"/>
          <w:shd w:val="clear" w:fill="FFFFFF"/>
          <w:lang w:val="en-US" w:eastAsia="zh-CN" w:bidi="ar"/>
        </w:rPr>
        <w:t>各省、自治区、直辖市和新疆生产建设兵团</w:t>
      </w:r>
      <w:r>
        <w:rPr>
          <w:rFonts w:hint="default" w:ascii="仿宋_GB2312" w:hAnsi="宋体" w:eastAsia="仿宋_GB2312" w:cs="仿宋_GB2312"/>
          <w:b w:val="0"/>
          <w:bCs w:val="0"/>
          <w:i w:val="0"/>
          <w:iCs w:val="0"/>
          <w:caps w:val="0"/>
          <w:color w:val="000000"/>
          <w:spacing w:val="0"/>
          <w:kern w:val="0"/>
          <w:sz w:val="32"/>
          <w:szCs w:val="32"/>
          <w:bdr w:val="none" w:color="auto" w:sz="0" w:space="0"/>
          <w:shd w:val="clear" w:fill="FFFFFF"/>
          <w:lang w:val="en-US" w:eastAsia="zh-CN" w:bidi="ar"/>
        </w:rPr>
        <w:t>市场监管局（厅、委）：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val="0"/>
          <w:bCs w:val="0"/>
          <w:i w:val="0"/>
          <w:iCs w:val="0"/>
          <w:caps w:val="0"/>
          <w:color w:val="000000"/>
          <w:spacing w:val="0"/>
          <w:kern w:val="0"/>
          <w:sz w:val="32"/>
          <w:szCs w:val="32"/>
          <w:bdr w:val="none" w:color="auto" w:sz="0" w:space="0"/>
          <w:shd w:val="clear" w:fill="FFFFFF"/>
          <w:lang w:val="en-US" w:eastAsia="zh-CN" w:bidi="ar"/>
        </w:rPr>
        <w:t>《特种设备检验机构核准规则》（</w:t>
      </w:r>
      <w:r>
        <w:rPr>
          <w:rFonts w:hint="default" w:ascii="Times New Roman" w:hAnsi="Times New Roman" w:eastAsia="仿宋_GB2312" w:cs="Times New Roman"/>
          <w:b w:val="0"/>
          <w:bCs w:val="0"/>
          <w:i w:val="0"/>
          <w:iCs w:val="0"/>
          <w:caps w:val="0"/>
          <w:color w:val="000000"/>
          <w:spacing w:val="0"/>
          <w:kern w:val="0"/>
          <w:sz w:val="32"/>
          <w:szCs w:val="32"/>
          <w:bdr w:val="none" w:color="auto" w:sz="0" w:space="0"/>
          <w:shd w:val="clear" w:fill="FFFFFF"/>
          <w:lang w:val="en-US" w:eastAsia="zh-CN" w:bidi="ar"/>
        </w:rPr>
        <w:t>TSG Z7001</w:t>
      </w:r>
      <w:r>
        <w:rPr>
          <w:rFonts w:hint="default" w:ascii="仿宋_GB2312" w:hAnsi="宋体" w:eastAsia="仿宋_GB2312" w:cs="仿宋_GB2312"/>
          <w:b w:val="0"/>
          <w:bCs w:val="0"/>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仿宋_GB2312" w:cs="Times New Roman"/>
          <w:b w:val="0"/>
          <w:bCs w:val="0"/>
          <w:i w:val="0"/>
          <w:iCs w:val="0"/>
          <w:caps w:val="0"/>
          <w:color w:val="000000"/>
          <w:spacing w:val="0"/>
          <w:kern w:val="0"/>
          <w:sz w:val="32"/>
          <w:szCs w:val="32"/>
          <w:bdr w:val="none" w:color="auto" w:sz="0" w:space="0"/>
          <w:shd w:val="clear" w:fill="FFFFFF"/>
          <w:lang w:val="en-US" w:eastAsia="zh-CN" w:bidi="ar"/>
        </w:rPr>
        <w:t>2021</w:t>
      </w:r>
      <w:r>
        <w:rPr>
          <w:rFonts w:hint="default" w:ascii="仿宋_GB2312" w:hAnsi="宋体" w:eastAsia="仿宋_GB2312" w:cs="仿宋_GB2312"/>
          <w:b w:val="0"/>
          <w:bCs w:val="0"/>
          <w:i w:val="0"/>
          <w:iCs w:val="0"/>
          <w:caps w:val="0"/>
          <w:color w:val="000000"/>
          <w:spacing w:val="0"/>
          <w:kern w:val="0"/>
          <w:sz w:val="32"/>
          <w:szCs w:val="32"/>
          <w:bdr w:val="none" w:color="auto" w:sz="0" w:space="0"/>
          <w:shd w:val="clear" w:fill="FFFFFF"/>
          <w:lang w:val="en-US" w:eastAsia="zh-CN" w:bidi="ar"/>
        </w:rPr>
        <w:t>，以下称新《核准规则》）已由市场监管总局</w:t>
      </w:r>
      <w:r>
        <w:rPr>
          <w:rFonts w:hint="default" w:ascii="Times New Roman" w:hAnsi="Times New Roman" w:eastAsia="仿宋_GB2312" w:cs="Times New Roman"/>
          <w:b w:val="0"/>
          <w:bCs w:val="0"/>
          <w:i w:val="0"/>
          <w:iCs w:val="0"/>
          <w:caps w:val="0"/>
          <w:color w:val="000000"/>
          <w:spacing w:val="0"/>
          <w:kern w:val="0"/>
          <w:sz w:val="32"/>
          <w:szCs w:val="32"/>
          <w:bdr w:val="none" w:color="auto" w:sz="0" w:space="0"/>
          <w:shd w:val="clear" w:fill="FFFFFF"/>
          <w:lang w:val="en-US" w:eastAsia="zh-CN" w:bidi="ar"/>
        </w:rPr>
        <w:t>2021</w:t>
      </w:r>
      <w:r>
        <w:rPr>
          <w:rFonts w:hint="default" w:ascii="仿宋_GB2312" w:hAnsi="宋体" w:eastAsia="仿宋_GB2312" w:cs="仿宋_GB2312"/>
          <w:b w:val="0"/>
          <w:bCs w:val="0"/>
          <w:i w:val="0"/>
          <w:iCs w:val="0"/>
          <w:caps w:val="0"/>
          <w:color w:val="000000"/>
          <w:spacing w:val="0"/>
          <w:kern w:val="0"/>
          <w:sz w:val="32"/>
          <w:szCs w:val="32"/>
          <w:bdr w:val="none" w:color="auto" w:sz="0" w:space="0"/>
          <w:shd w:val="clear" w:fill="FFFFFF"/>
          <w:lang w:val="en-US" w:eastAsia="zh-CN" w:bidi="ar"/>
        </w:rPr>
        <w:t>年第</w:t>
      </w:r>
      <w:r>
        <w:rPr>
          <w:rFonts w:hint="default" w:ascii="Times New Roman" w:hAnsi="Times New Roman" w:eastAsia="仿宋_GB2312" w:cs="Times New Roman"/>
          <w:b w:val="0"/>
          <w:bCs w:val="0"/>
          <w:i w:val="0"/>
          <w:iCs w:val="0"/>
          <w:caps w:val="0"/>
          <w:color w:val="000000"/>
          <w:spacing w:val="0"/>
          <w:kern w:val="0"/>
          <w:sz w:val="32"/>
          <w:szCs w:val="32"/>
          <w:bdr w:val="none" w:color="auto" w:sz="0" w:space="0"/>
          <w:shd w:val="clear" w:fill="FFFFFF"/>
          <w:lang w:val="en-US" w:eastAsia="zh-CN" w:bidi="ar"/>
        </w:rPr>
        <w:t>42</w:t>
      </w:r>
      <w:r>
        <w:rPr>
          <w:rFonts w:hint="default" w:ascii="仿宋_GB2312" w:hAnsi="宋体" w:eastAsia="仿宋_GB2312" w:cs="仿宋_GB2312"/>
          <w:b w:val="0"/>
          <w:bCs w:val="0"/>
          <w:i w:val="0"/>
          <w:iCs w:val="0"/>
          <w:caps w:val="0"/>
          <w:color w:val="000000"/>
          <w:spacing w:val="0"/>
          <w:kern w:val="0"/>
          <w:sz w:val="32"/>
          <w:szCs w:val="32"/>
          <w:bdr w:val="none" w:color="auto" w:sz="0" w:space="0"/>
          <w:shd w:val="clear" w:fill="FFFFFF"/>
          <w:lang w:val="en-US" w:eastAsia="zh-CN" w:bidi="ar"/>
        </w:rPr>
        <w:t>号公告发布，</w:t>
      </w:r>
      <w:r>
        <w:rPr>
          <w:rFonts w:hint="default" w:ascii="Times New Roman" w:hAnsi="Times New Roman" w:eastAsia="仿宋_GB2312" w:cs="Times New Roman"/>
          <w:b w:val="0"/>
          <w:bCs w:val="0"/>
          <w:i w:val="0"/>
          <w:iCs w:val="0"/>
          <w:caps w:val="0"/>
          <w:color w:val="000000"/>
          <w:spacing w:val="0"/>
          <w:kern w:val="0"/>
          <w:sz w:val="32"/>
          <w:szCs w:val="32"/>
          <w:bdr w:val="none" w:color="auto" w:sz="0" w:space="0"/>
          <w:shd w:val="clear" w:fill="FFFFFF"/>
          <w:lang w:val="en-US" w:eastAsia="zh-CN" w:bidi="ar"/>
        </w:rPr>
        <w:t>2022</w:t>
      </w:r>
      <w:r>
        <w:rPr>
          <w:rFonts w:hint="default" w:ascii="仿宋_GB2312" w:hAnsi="宋体" w:eastAsia="仿宋_GB2312" w:cs="仿宋_GB2312"/>
          <w:b w:val="0"/>
          <w:bCs w:val="0"/>
          <w:i w:val="0"/>
          <w:iCs w:val="0"/>
          <w:caps w:val="0"/>
          <w:color w:val="000000"/>
          <w:spacing w:val="0"/>
          <w:kern w:val="0"/>
          <w:sz w:val="32"/>
          <w:szCs w:val="32"/>
          <w:bdr w:val="none" w:color="auto" w:sz="0" w:space="0"/>
          <w:shd w:val="clear" w:fill="FFFFFF"/>
          <w:lang w:val="en-US" w:eastAsia="zh-CN" w:bidi="ar"/>
        </w:rPr>
        <w:t>年</w:t>
      </w:r>
      <w:r>
        <w:rPr>
          <w:rFonts w:hint="default" w:ascii="Times New Roman" w:hAnsi="Times New Roman" w:eastAsia="仿宋_GB2312" w:cs="Times New Roman"/>
          <w:b w:val="0"/>
          <w:bCs w:val="0"/>
          <w:i w:val="0"/>
          <w:iCs w:val="0"/>
          <w:caps w:val="0"/>
          <w:color w:val="000000"/>
          <w:spacing w:val="0"/>
          <w:kern w:val="0"/>
          <w:sz w:val="32"/>
          <w:szCs w:val="32"/>
          <w:bdr w:val="none" w:color="auto" w:sz="0" w:space="0"/>
          <w:shd w:val="clear" w:fill="FFFFFF"/>
          <w:lang w:val="en-US" w:eastAsia="zh-CN" w:bidi="ar"/>
        </w:rPr>
        <w:t>6</w:t>
      </w:r>
      <w:r>
        <w:rPr>
          <w:rFonts w:hint="default" w:ascii="仿宋_GB2312" w:hAnsi="宋体" w:eastAsia="仿宋_GB2312" w:cs="仿宋_GB2312"/>
          <w:b w:val="0"/>
          <w:bCs w:val="0"/>
          <w:i w:val="0"/>
          <w:iCs w:val="0"/>
          <w:caps w:val="0"/>
          <w:color w:val="000000"/>
          <w:spacing w:val="0"/>
          <w:kern w:val="0"/>
          <w:sz w:val="32"/>
          <w:szCs w:val="32"/>
          <w:bdr w:val="none" w:color="auto" w:sz="0" w:space="0"/>
          <w:shd w:val="clear" w:fill="FFFFFF"/>
          <w:lang w:val="en-US" w:eastAsia="zh-CN" w:bidi="ar"/>
        </w:rPr>
        <w:t>月</w:t>
      </w:r>
      <w:r>
        <w:rPr>
          <w:rFonts w:hint="default" w:ascii="Times New Roman" w:hAnsi="Times New Roman" w:eastAsia="仿宋_GB2312" w:cs="Times New Roman"/>
          <w:b w:val="0"/>
          <w:bCs w:val="0"/>
          <w:i w:val="0"/>
          <w:iCs w:val="0"/>
          <w:caps w:val="0"/>
          <w:color w:val="000000"/>
          <w:spacing w:val="0"/>
          <w:kern w:val="0"/>
          <w:sz w:val="32"/>
          <w:szCs w:val="32"/>
          <w:bdr w:val="none" w:color="auto" w:sz="0" w:space="0"/>
          <w:shd w:val="clear" w:fill="FFFFFF"/>
          <w:lang w:val="en-US" w:eastAsia="zh-CN" w:bidi="ar"/>
        </w:rPr>
        <w:t>1</w:t>
      </w:r>
      <w:r>
        <w:rPr>
          <w:rFonts w:hint="default" w:ascii="仿宋_GB2312" w:hAnsi="宋体" w:eastAsia="仿宋_GB2312" w:cs="仿宋_GB2312"/>
          <w:b w:val="0"/>
          <w:bCs w:val="0"/>
          <w:i w:val="0"/>
          <w:iCs w:val="0"/>
          <w:caps w:val="0"/>
          <w:color w:val="000000"/>
          <w:spacing w:val="0"/>
          <w:kern w:val="0"/>
          <w:sz w:val="32"/>
          <w:szCs w:val="32"/>
          <w:bdr w:val="none" w:color="auto" w:sz="0" w:space="0"/>
          <w:shd w:val="clear" w:fill="FFFFFF"/>
          <w:lang w:val="en-US" w:eastAsia="zh-CN" w:bidi="ar"/>
        </w:rPr>
        <w:t>日起实施。为确保新《核准规则》顺利实施，现就有关事项通知如下：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19"/>
          <w:szCs w:val="19"/>
        </w:rPr>
      </w:pPr>
      <w:r>
        <w:rPr>
          <w:rFonts w:ascii="黑体" w:hAnsi="宋体" w:eastAsia="黑体" w:cs="黑体"/>
          <w:b w:val="0"/>
          <w:bCs w:val="0"/>
          <w:i w:val="0"/>
          <w:iCs w:val="0"/>
          <w:caps w:val="0"/>
          <w:color w:val="000000"/>
          <w:spacing w:val="0"/>
          <w:kern w:val="0"/>
          <w:sz w:val="32"/>
          <w:szCs w:val="32"/>
          <w:bdr w:val="none" w:color="auto" w:sz="0" w:space="0"/>
          <w:shd w:val="clear" w:fill="FFFFFF"/>
          <w:lang w:val="en-US" w:eastAsia="zh-CN" w:bidi="ar"/>
        </w:rPr>
        <w:t>一、过渡期安排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19"/>
          <w:szCs w:val="19"/>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w:t>
      </w:r>
      <w:r>
        <w:rPr>
          <w:rFonts w:hint="default" w:ascii="Times New Roman" w:hAnsi="Times New Roman" w:eastAsia="楷体_GB2312" w:cs="Times New Roman"/>
          <w:i w:val="0"/>
          <w:iCs w:val="0"/>
          <w:caps w:val="0"/>
          <w:color w:val="FF0000"/>
          <w:spacing w:val="0"/>
          <w:kern w:val="0"/>
          <w:sz w:val="32"/>
          <w:szCs w:val="32"/>
          <w:bdr w:val="none" w:color="auto" w:sz="0" w:space="0"/>
          <w:shd w:val="clear" w:fill="FFFFFF"/>
          <w:lang w:val="en-US" w:eastAsia="zh-CN" w:bidi="ar"/>
        </w:rPr>
        <w:t>.</w:t>
      </w:r>
      <w:r>
        <w:rPr>
          <w:rFonts w:hint="default" w:ascii="楷体_GB2312" w:hAnsi="宋体" w:eastAsia="楷体_GB2312" w:cs="楷体_GB2312"/>
          <w:i w:val="0"/>
          <w:iCs w:val="0"/>
          <w:caps w:val="0"/>
          <w:color w:val="FF0000"/>
          <w:spacing w:val="0"/>
          <w:kern w:val="0"/>
          <w:sz w:val="32"/>
          <w:szCs w:val="32"/>
          <w:bdr w:val="none" w:color="auto" w:sz="0" w:space="0"/>
          <w:shd w:val="clear" w:fill="FFFFFF"/>
          <w:lang w:val="en-US" w:eastAsia="zh-CN" w:bidi="ar"/>
        </w:rPr>
        <w:t> </w:t>
      </w:r>
      <w:r>
        <w:rPr>
          <w:rFonts w:hint="default"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原核准证书的延期。</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新《核准规则》实施前发放的特种设备检验机构核准证书在原核准范围和有效期内继续有效。新《核准规则》调整了机构类别，较大幅度提高了核准项目的核准条件。为确保检验机构检验工作平稳过渡，对已经持证的特种设备检验机构，如果暂时无法满足新《核准规则》的核准条件，允许在</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2022</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iCs w:val="0"/>
          <w:caps w:val="0"/>
          <w:color w:val="000000"/>
          <w:spacing w:val="0"/>
          <w:kern w:val="0"/>
          <w:sz w:val="32"/>
          <w:szCs w:val="32"/>
          <w:bdr w:val="none" w:color="auto" w:sz="0" w:space="0"/>
          <w:shd w:val="clear" w:fill="FFFFFF"/>
          <w:lang w:val="en-US" w:eastAsia="zh-CN" w:bidi="ar"/>
        </w:rPr>
        <w:t>5</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iCs w:val="0"/>
          <w:caps w:val="0"/>
          <w:color w:val="000000"/>
          <w:spacing w:val="0"/>
          <w:kern w:val="0"/>
          <w:sz w:val="32"/>
          <w:szCs w:val="32"/>
          <w:bdr w:val="none" w:color="auto" w:sz="0" w:space="0"/>
          <w:shd w:val="clear" w:fill="FFFFFF"/>
          <w:lang w:val="en-US" w:eastAsia="zh-CN" w:bidi="ar"/>
        </w:rPr>
        <w:t>1</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0</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日前向原发证机关申请对原核准证书有效期进行延期。不申请延期的检验机构，许可证到期前应按照新《核准规则》申请换证。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检验机构申请核准证书延期时，应提交本机构在核准证书延长的有效期内能够持续满足《特种设备检验检测机构核准规则》（</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TSG Z7001</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2004</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，以下称原《核准规则》）核准条件的书面承诺。原核准证书</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2022</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年内到期的，最长可申请延期</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3</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年；原核准证书</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2023</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年内到期的，最长可申请延期</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2</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年；原核准证书</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2024</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年内到期的，最长可申请延期</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1</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年；原核准证书</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202</w:t>
      </w:r>
      <w:r>
        <w:rPr>
          <w:rFonts w:hint="default" w:ascii="Times New Roman" w:hAnsi="Times New Roman" w:eastAsia="仿宋_GB2312" w:cs="Times New Roman"/>
          <w:i w:val="0"/>
          <w:iCs w:val="0"/>
          <w:caps w:val="0"/>
          <w:color w:val="000000"/>
          <w:spacing w:val="0"/>
          <w:kern w:val="0"/>
          <w:sz w:val="32"/>
          <w:szCs w:val="32"/>
          <w:bdr w:val="none" w:color="auto" w:sz="0" w:space="0"/>
          <w:shd w:val="clear" w:fill="FFFFFF"/>
          <w:lang w:val="en-US" w:eastAsia="zh-CN" w:bidi="ar"/>
        </w:rPr>
        <w:t>4</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iCs w:val="0"/>
          <w:caps w:val="0"/>
          <w:color w:val="000000"/>
          <w:spacing w:val="0"/>
          <w:kern w:val="0"/>
          <w:sz w:val="32"/>
          <w:szCs w:val="32"/>
          <w:bdr w:val="none" w:color="auto" w:sz="0" w:space="0"/>
          <w:shd w:val="clear" w:fill="FFFFFF"/>
          <w:lang w:val="en-US" w:eastAsia="zh-CN" w:bidi="ar"/>
        </w:rPr>
        <w:t>12</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iCs w:val="0"/>
          <w:caps w:val="0"/>
          <w:color w:val="000000"/>
          <w:spacing w:val="0"/>
          <w:kern w:val="0"/>
          <w:sz w:val="32"/>
          <w:szCs w:val="32"/>
          <w:bdr w:val="none" w:color="auto" w:sz="0" w:space="0"/>
          <w:shd w:val="clear" w:fill="FFFFFF"/>
          <w:lang w:val="en-US" w:eastAsia="zh-CN" w:bidi="ar"/>
        </w:rPr>
        <w:t>31</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日以后到期的，不能申请延期。本次延期申请只适用于检验机构按原《核准规则》取得的核准项目，延长的时间不需要在下一个核准周期内扣除。为避免新旧版核准证书检验项目混淆，发证机关在延期核准证书制证时，须对核准项目代码增加相应的文字说明，文字说明按照原《核准规则》附件</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1</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《检验核准项目分类表》执行。例如</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GJ1</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项目，证书应当打印为“</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GJ1</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（额定蒸汽压力大于</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22MPa</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的蒸汽锅炉监督检验）”。不需要申请延期的检验机构，也应当向原发证机关申请将原核准证书上的核准项目代码增加相应的文字说明。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各省级市场监管部门要积极做好宣传沟通工作，及时将核准延期工作安排通知到本地区核准机关核准的全部特种设备检验机构。各地市场监管部门要加强对持原核准证书特种设备检验机构的监督检查，发现检验机构擅自将原核准证书项目代码与新《核准规则》项目代码对应扩大检验范围的，按照超出核准范围检验的违法行为进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19"/>
          <w:szCs w:val="19"/>
        </w:rPr>
      </w:pPr>
      <w:r>
        <w:rPr>
          <w:rFonts w:hint="default" w:ascii="Times New Roman" w:hAnsi="Times New Roman" w:eastAsia="楷体_GB2312" w:cs="Times New Roman"/>
          <w:i w:val="0"/>
          <w:iCs w:val="0"/>
          <w:caps w:val="0"/>
          <w:color w:val="333333"/>
          <w:spacing w:val="0"/>
          <w:kern w:val="0"/>
          <w:sz w:val="32"/>
          <w:szCs w:val="32"/>
          <w:bdr w:val="none" w:color="auto" w:sz="0" w:space="0"/>
          <w:shd w:val="clear" w:fill="FFFFFF"/>
          <w:lang w:val="en-US" w:eastAsia="zh-CN" w:bidi="ar"/>
        </w:rPr>
        <w:t>2. </w:t>
      </w:r>
      <w:r>
        <w:rPr>
          <w:rFonts w:hint="default"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原核</w:t>
      </w:r>
      <w:r>
        <w:rPr>
          <w:rFonts w:hint="default" w:ascii="楷体_GB2312" w:hAnsi="宋体" w:eastAsia="楷体_GB2312" w:cs="楷体_GB2312"/>
          <w:i w:val="0"/>
          <w:iCs w:val="0"/>
          <w:caps w:val="0"/>
          <w:color w:val="333333"/>
          <w:spacing w:val="-6"/>
          <w:kern w:val="0"/>
          <w:sz w:val="32"/>
          <w:szCs w:val="32"/>
          <w:bdr w:val="none" w:color="auto" w:sz="0" w:space="0"/>
          <w:shd w:val="clear" w:fill="FFFFFF"/>
          <w:lang w:val="en-US" w:eastAsia="zh-CN" w:bidi="ar"/>
        </w:rPr>
        <w:t>准证书的换证与增项。</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2022</w:t>
      </w:r>
      <w:r>
        <w:rPr>
          <w:rFonts w:hint="default" w:ascii="仿宋_GB2312" w:hAnsi="宋体" w:eastAsia="仿宋_GB2312" w:cs="仿宋_GB2312"/>
          <w:i w:val="0"/>
          <w:iCs w:val="0"/>
          <w:caps w:val="0"/>
          <w:color w:val="000000"/>
          <w:spacing w:val="-6"/>
          <w:kern w:val="0"/>
          <w:sz w:val="32"/>
          <w:szCs w:val="32"/>
          <w:bdr w:val="none" w:color="auto" w:sz="0" w:space="0"/>
          <w:shd w:val="clear" w:fill="FFFFFF"/>
          <w:lang w:val="en-US" w:eastAsia="zh-CN" w:bidi="ar"/>
        </w:rPr>
        <w:t>年</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6</w:t>
      </w:r>
      <w:r>
        <w:rPr>
          <w:rFonts w:hint="default" w:ascii="仿宋_GB2312" w:hAnsi="宋体" w:eastAsia="仿宋_GB2312" w:cs="仿宋_GB2312"/>
          <w:i w:val="0"/>
          <w:iCs w:val="0"/>
          <w:caps w:val="0"/>
          <w:color w:val="000000"/>
          <w:spacing w:val="-6"/>
          <w:kern w:val="0"/>
          <w:sz w:val="32"/>
          <w:szCs w:val="32"/>
          <w:bdr w:val="none" w:color="auto" w:sz="0" w:space="0"/>
          <w:shd w:val="clear" w:fill="FFFFFF"/>
          <w:lang w:val="en-US" w:eastAsia="zh-CN" w:bidi="ar"/>
        </w:rPr>
        <w:t>月</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1</w:t>
      </w:r>
      <w:r>
        <w:rPr>
          <w:rFonts w:hint="default" w:ascii="仿宋_GB2312" w:hAnsi="宋体" w:eastAsia="仿宋_GB2312" w:cs="仿宋_GB2312"/>
          <w:i w:val="0"/>
          <w:iCs w:val="0"/>
          <w:caps w:val="0"/>
          <w:color w:val="000000"/>
          <w:spacing w:val="-6"/>
          <w:kern w:val="0"/>
          <w:sz w:val="32"/>
          <w:szCs w:val="32"/>
          <w:bdr w:val="none" w:color="auto" w:sz="0" w:space="0"/>
          <w:shd w:val="clear" w:fill="FFFFFF"/>
          <w:lang w:val="en-US" w:eastAsia="zh-CN" w:bidi="ar"/>
        </w:rPr>
        <w:t>日后，持原核准证书（含办理延期的核准证书）的检验机构申请换证的，应当按照新《核准规则》附件</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G</w:t>
      </w:r>
      <w:r>
        <w:rPr>
          <w:rFonts w:hint="default" w:ascii="仿宋_GB2312" w:hAnsi="宋体" w:eastAsia="仿宋_GB2312" w:cs="仿宋_GB2312"/>
          <w:i w:val="0"/>
          <w:iCs w:val="0"/>
          <w:caps w:val="0"/>
          <w:color w:val="000000"/>
          <w:spacing w:val="-6"/>
          <w:kern w:val="0"/>
          <w:sz w:val="32"/>
          <w:szCs w:val="32"/>
          <w:bdr w:val="none" w:color="auto" w:sz="0" w:space="0"/>
          <w:shd w:val="clear" w:fill="FFFFFF"/>
          <w:lang w:val="en-US" w:eastAsia="zh-CN" w:bidi="ar"/>
        </w:rPr>
        <w:t>的格式提出申请，申请书申请类别填“延续核准”，因新《核准规则》核准项目无法与原《核准规则》核准项目逐一对应，申请书所有核准项目均按照首次核准填写。持原核准证书（含办理延期的证书）的检验机构申请增项核准的，其全部项目均应按照新《核准规则》要求执行，申请书申请类别填“延续核准</w:t>
      </w:r>
      <w:r>
        <w:rPr>
          <w:rFonts w:ascii="汉仪细圆B5" w:hAnsi="汉仪细圆B5" w:eastAsia="汉仪细圆B5" w:cs="汉仪细圆B5"/>
          <w:i w:val="0"/>
          <w:iCs w:val="0"/>
          <w:caps w:val="0"/>
          <w:color w:val="000000"/>
          <w:spacing w:val="-6"/>
          <w:kern w:val="0"/>
          <w:sz w:val="32"/>
          <w:szCs w:val="32"/>
          <w:bdr w:val="none" w:color="auto" w:sz="0" w:space="0"/>
          <w:shd w:val="clear" w:fill="FFFFFF"/>
          <w:lang w:val="en-US" w:eastAsia="zh-CN" w:bidi="ar"/>
        </w:rPr>
        <w:t>＋</w:t>
      </w:r>
      <w:r>
        <w:rPr>
          <w:rFonts w:hint="default" w:ascii="仿宋_GB2312" w:hAnsi="宋体" w:eastAsia="仿宋_GB2312" w:cs="仿宋_GB2312"/>
          <w:i w:val="0"/>
          <w:iCs w:val="0"/>
          <w:caps w:val="0"/>
          <w:color w:val="000000"/>
          <w:spacing w:val="-6"/>
          <w:kern w:val="0"/>
          <w:sz w:val="32"/>
          <w:szCs w:val="32"/>
          <w:bdr w:val="none" w:color="auto" w:sz="0" w:space="0"/>
          <w:shd w:val="clear" w:fill="FFFFFF"/>
          <w:lang w:val="en-US" w:eastAsia="zh-CN" w:bidi="ar"/>
        </w:rPr>
        <w:t>增项核准”，鉴定评审机构和发证机关应当按照新《核准规则》规定的机构类别和核准项目要求，对申请单位全部检验项目进行评审和审查，发证机关颁发新版核准证书。已办理换证和增项的检验机构，原核准证书（含办理延期的证书）应当由新发证机关收回作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19"/>
          <w:szCs w:val="19"/>
        </w:rPr>
      </w:pPr>
      <w:r>
        <w:rPr>
          <w:rFonts w:hint="default" w:ascii="Times New Roman" w:hAnsi="Times New Roman" w:eastAsia="楷体_GB2312" w:cs="Times New Roman"/>
          <w:i w:val="0"/>
          <w:iCs w:val="0"/>
          <w:caps w:val="0"/>
          <w:color w:val="333333"/>
          <w:spacing w:val="0"/>
          <w:kern w:val="0"/>
          <w:sz w:val="32"/>
          <w:szCs w:val="32"/>
          <w:bdr w:val="none" w:color="auto" w:sz="0" w:space="0"/>
          <w:shd w:val="clear" w:fill="FFFFFF"/>
          <w:lang w:val="en-US" w:eastAsia="zh-CN" w:bidi="ar"/>
        </w:rPr>
        <w:t>3. </w:t>
      </w:r>
      <w:r>
        <w:rPr>
          <w:rFonts w:hint="default"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已经受理的核准申请。</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核准申请已经受理且已经完成鉴定评审工作并出具鉴定评审报告的，发证机关应当在</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2022</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年</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5</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31</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日前完成审查发证，</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2022</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iCs w:val="0"/>
          <w:caps w:val="0"/>
          <w:color w:val="000000"/>
          <w:spacing w:val="0"/>
          <w:kern w:val="0"/>
          <w:sz w:val="32"/>
          <w:szCs w:val="32"/>
          <w:bdr w:val="none" w:color="auto" w:sz="0" w:space="0"/>
          <w:shd w:val="clear" w:fill="FFFFFF"/>
          <w:lang w:val="en-US" w:eastAsia="zh-CN" w:bidi="ar"/>
        </w:rPr>
        <w:t>5</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iCs w:val="0"/>
          <w:caps w:val="0"/>
          <w:color w:val="000000"/>
          <w:spacing w:val="0"/>
          <w:kern w:val="0"/>
          <w:sz w:val="32"/>
          <w:szCs w:val="32"/>
          <w:bdr w:val="none" w:color="auto" w:sz="0" w:space="0"/>
          <w:shd w:val="clear" w:fill="FFFFFF"/>
          <w:lang w:val="en-US" w:eastAsia="zh-CN" w:bidi="ar"/>
        </w:rPr>
        <w:t>10</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日前无法完成鉴定评审（包括完成鉴定评审但尚未出具鉴定评审报告或在整改中）的核准申请，原则上终止许可程序，申请单位应当按新的核准要求进行重新申请或者申请原核准证书有效期延期。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19"/>
          <w:szCs w:val="19"/>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二、核准要求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19"/>
          <w:szCs w:val="19"/>
        </w:rPr>
      </w:pPr>
      <w:r>
        <w:rPr>
          <w:rFonts w:hint="default" w:ascii="Times New Roman" w:hAnsi="Times New Roman" w:eastAsia="楷体_GB2312" w:cs="Times New Roman"/>
          <w:i w:val="0"/>
          <w:iCs w:val="0"/>
          <w:caps w:val="0"/>
          <w:color w:val="333333"/>
          <w:spacing w:val="0"/>
          <w:kern w:val="0"/>
          <w:sz w:val="32"/>
          <w:szCs w:val="32"/>
          <w:bdr w:val="none" w:color="auto" w:sz="0" w:space="0"/>
          <w:shd w:val="clear" w:fill="FFFFFF"/>
          <w:lang w:val="en-US" w:eastAsia="zh-CN" w:bidi="ar"/>
        </w:rPr>
        <w:t>4</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 乙类检验机构核准。</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各省级市场监管部门要按照新《核准规则》附件</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E</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的要求，尽快制定本省乙类检验机构的核准细则并向社会公布后方可实施。核准细则中人员、办公场所、检验设备和场地条件应当满足新《核准规则》</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E1.3</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E1.4</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E1.5</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条的要求。省级市场监管部门也可以规定属地公益性质甲类检验机构履行本地特种设备的保障义务，不再另行颁发乙类检验机构资质。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19"/>
          <w:szCs w:val="19"/>
        </w:rPr>
      </w:pPr>
      <w:r>
        <w:rPr>
          <w:rFonts w:hint="default" w:ascii="Times New Roman" w:hAnsi="Times New Roman" w:eastAsia="楷体_GB2312" w:cs="Times New Roman"/>
          <w:i w:val="0"/>
          <w:iCs w:val="0"/>
          <w:caps w:val="0"/>
          <w:color w:val="333333"/>
          <w:spacing w:val="0"/>
          <w:kern w:val="0"/>
          <w:sz w:val="32"/>
          <w:szCs w:val="32"/>
          <w:bdr w:val="none" w:color="auto" w:sz="0" w:space="0"/>
          <w:shd w:val="clear" w:fill="FFFFFF"/>
          <w:lang w:val="en-US" w:eastAsia="zh-CN" w:bidi="ar"/>
        </w:rPr>
        <w:t>5</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 核准申请。</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申请单位与子公司或分支机构按照新《核准规则》</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2.2</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条的规定共同申请核准时，申请单位的质保体系应覆盖子公司或分支机构，检验检测人员可以是子公司或分支机构的全职工作人员并在该子公司或分支机构进行执业公示，检验设备可以是子公司或分支机构的自有产权，子公司或分支机构的检验经历可视为母体机构的检验经历。取得核准证书后，应以获证的母体机构名义开展检验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同一申请单位可以既申请特种设备检验机构资质又申请特种设备检测机构资质，由相应核准规则规定的核准机关分别进行受理和核准发证。特种设备使用单位在不同省份设立多家丙类检验机构时，核准申请时应当明确各丙类检验机构的检验范围，并分别由丙类检验机构所在地省级市场监管部门核准。多家持证检验机构合并重组的，申请单位可提出增项及变更机构名称核准申请，将许可项目合并至一张核准证书，发证机关按照便利企业的原则结合实际决定是否安排鉴定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19"/>
          <w:szCs w:val="19"/>
        </w:rPr>
      </w:pPr>
      <w:r>
        <w:rPr>
          <w:rFonts w:hint="default"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6.科研条件。</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新《核准规则》</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D2.4</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条规定的科研成果获奖排名指申请单位在奖励决定或获奖证书上的排名，获奖项目能够核实主要由从事检验工作的子公司或者分支机构承担的，可视为子公司或者分支机构所获得的奖励，但不能重复认定。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19"/>
          <w:szCs w:val="19"/>
        </w:rPr>
      </w:pPr>
      <w:r>
        <w:rPr>
          <w:rFonts w:hint="default"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7.人员条件。</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申请单位的关键岗位人员应当由本单位缴纳社保的全职聘用人员担任。专业技术人员认定附录</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da</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db</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dc</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中的专业教育背景，应当提供相应大类专业的学历或学位证书。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19"/>
          <w:szCs w:val="19"/>
        </w:rPr>
      </w:pPr>
      <w:r>
        <w:rPr>
          <w:rFonts w:hint="default"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8.气瓶监督检验。</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RJ1</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RJ2</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项目中压力容器安装监督检验资质含气瓶安装监督检验，</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RJ2</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项目中的压力容器制造监督检验资质含气瓶制造监督检验。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19"/>
          <w:szCs w:val="19"/>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三、其他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19"/>
          <w:szCs w:val="19"/>
        </w:rPr>
      </w:pPr>
      <w:r>
        <w:rPr>
          <w:rFonts w:hint="default" w:ascii="Times New Roman" w:hAnsi="Times New Roman" w:eastAsia="楷体_GB2312" w:cs="Times New Roman"/>
          <w:i w:val="0"/>
          <w:iCs w:val="0"/>
          <w:caps w:val="0"/>
          <w:color w:val="333333"/>
          <w:spacing w:val="0"/>
          <w:kern w:val="0"/>
          <w:sz w:val="32"/>
          <w:szCs w:val="32"/>
          <w:bdr w:val="none" w:color="auto" w:sz="0" w:space="0"/>
          <w:shd w:val="clear" w:fill="FFFFFF"/>
          <w:lang w:val="en-US" w:eastAsia="zh-CN" w:bidi="ar"/>
        </w:rPr>
        <w:t>9</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 延期核准、增项核准和变更核准的证书格式。</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延期核准应当在原核准证书有效期下标注“有效期延至”，原发证日期下标注“变更日期”；增项核准和变更核准除核准证书增加相应检验项目及变更相应内容外，应当在原发证日期下标注“变更日期”。具体样式见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40"/>
        <w:jc w:val="both"/>
        <w:rPr>
          <w:rFonts w:hint="eastAsia" w:ascii="宋体" w:hAnsi="宋体" w:eastAsia="宋体" w:cs="宋体"/>
          <w:i w:val="0"/>
          <w:iCs w:val="0"/>
          <w:caps w:val="0"/>
          <w:color w:val="333333"/>
          <w:spacing w:val="0"/>
          <w:sz w:val="19"/>
          <w:szCs w:val="19"/>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i w:val="0"/>
          <w:iCs w:val="0"/>
          <w:caps w:val="0"/>
          <w:color w:val="000000"/>
          <w:spacing w:val="0"/>
          <w:sz w:val="32"/>
          <w:szCs w:val="32"/>
          <w:bdr w:val="none" w:color="auto" w:sz="0" w:space="0"/>
          <w:shd w:val="clear" w:fill="FFFFFF"/>
        </w:rPr>
        <w:t>附件：</w:t>
      </w:r>
      <w:r>
        <w:rPr>
          <w:rFonts w:ascii="微软雅黑" w:hAnsi="微软雅黑" w:eastAsia="微软雅黑" w:cs="微软雅黑"/>
          <w:i w:val="0"/>
          <w:iCs w:val="0"/>
          <w:caps w:val="0"/>
          <w:color w:val="333333"/>
          <w:spacing w:val="0"/>
          <w:sz w:val="32"/>
          <w:szCs w:val="32"/>
          <w:u w:val="none"/>
          <w:bdr w:val="none" w:color="auto" w:sz="0" w:space="0"/>
          <w:shd w:val="clear" w:fill="FFFFFF"/>
        </w:rPr>
        <w:fldChar w:fldCharType="begin"/>
      </w:r>
      <w:r>
        <w:rPr>
          <w:rFonts w:ascii="微软雅黑" w:hAnsi="微软雅黑" w:eastAsia="微软雅黑" w:cs="微软雅黑"/>
          <w:i w:val="0"/>
          <w:iCs w:val="0"/>
          <w:caps w:val="0"/>
          <w:color w:val="333333"/>
          <w:spacing w:val="0"/>
          <w:sz w:val="32"/>
          <w:szCs w:val="32"/>
          <w:u w:val="none"/>
          <w:bdr w:val="none" w:color="auto" w:sz="0" w:space="0"/>
          <w:shd w:val="clear" w:fill="FFFFFF"/>
        </w:rPr>
        <w:instrText xml:space="preserve"> HYPERLINK "https://www.samr.gov.cn/cms_files/filemanager/samr/www/samrnew/samrgkml/nsjg/tzsbj/202202/W020220222364700920484.docx" </w:instrText>
      </w:r>
      <w:r>
        <w:rPr>
          <w:rFonts w:ascii="微软雅黑" w:hAnsi="微软雅黑" w:eastAsia="微软雅黑" w:cs="微软雅黑"/>
          <w:i w:val="0"/>
          <w:iCs w:val="0"/>
          <w:caps w:val="0"/>
          <w:color w:val="333333"/>
          <w:spacing w:val="0"/>
          <w:sz w:val="32"/>
          <w:szCs w:val="32"/>
          <w:u w:val="none"/>
          <w:bdr w:val="none" w:color="auto" w:sz="0" w:space="0"/>
          <w:shd w:val="clear" w:fill="FFFFFF"/>
        </w:rPr>
        <w:fldChar w:fldCharType="separate"/>
      </w:r>
      <w:r>
        <w:rPr>
          <w:rStyle w:val="5"/>
          <w:rFonts w:hint="eastAsia" w:ascii="微软雅黑" w:hAnsi="微软雅黑" w:eastAsia="微软雅黑" w:cs="微软雅黑"/>
          <w:i w:val="0"/>
          <w:iCs w:val="0"/>
          <w:caps w:val="0"/>
          <w:color w:val="333333"/>
          <w:spacing w:val="0"/>
          <w:sz w:val="32"/>
          <w:szCs w:val="32"/>
          <w:u w:val="none"/>
          <w:bdr w:val="none" w:color="auto" w:sz="0" w:space="0"/>
          <w:shd w:val="clear" w:fill="FFFFFF"/>
        </w:rPr>
        <w:t>特种设备检验机构延期、增项和变更核准证书样式</w:t>
      </w:r>
      <w:r>
        <w:rPr>
          <w:rFonts w:hint="eastAsia" w:ascii="微软雅黑" w:hAnsi="微软雅黑" w:eastAsia="微软雅黑" w:cs="微软雅黑"/>
          <w:i w:val="0"/>
          <w:iCs w:val="0"/>
          <w:caps w:val="0"/>
          <w:color w:val="333333"/>
          <w:spacing w:val="0"/>
          <w:sz w:val="32"/>
          <w:szCs w:val="32"/>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19"/>
          <w:szCs w:val="19"/>
          <w:bdr w:val="none" w:color="auto" w:sz="0" w:space="0"/>
          <w:shd w:val="clear" w:fill="FFFFFF"/>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32"/>
        <w:jc w:val="right"/>
        <w:rPr>
          <w:rFonts w:hint="default" w:ascii="仿宋_GB2312" w:hAnsi="Times New Roman" w:eastAsia="仿宋_GB2312" w:cs="仿宋_GB2312"/>
          <w:i w:val="0"/>
          <w:iCs w:val="0"/>
          <w:caps w:val="0"/>
          <w:color w:val="000000"/>
          <w:spacing w:val="0"/>
          <w:sz w:val="32"/>
          <w:szCs w:val="32"/>
          <w:bdr w:val="none" w:color="auto" w:sz="0" w:space="0"/>
          <w:shd w:val="clear" w:fill="FFFFFF"/>
        </w:rPr>
      </w:pPr>
      <w:r>
        <w:rPr>
          <w:rFonts w:hint="default" w:ascii="仿宋_GB2312" w:hAnsi="Times New Roman" w:eastAsia="仿宋_GB2312" w:cs="仿宋_GB2312"/>
          <w:i w:val="0"/>
          <w:iCs w:val="0"/>
          <w:caps w:val="0"/>
          <w:color w:val="000000"/>
          <w:spacing w:val="0"/>
          <w:sz w:val="32"/>
          <w:szCs w:val="32"/>
          <w:bdr w:val="none" w:color="auto" w:sz="0" w:space="0"/>
          <w:shd w:val="clear" w:fill="FFFFFF"/>
        </w:rPr>
        <w:t>市场监管总局办公厅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32"/>
        <w:jc w:val="right"/>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32"/>
          <w:szCs w:val="32"/>
          <w:bdr w:val="none" w:color="auto" w:sz="0" w:space="0"/>
          <w:shd w:val="clear" w:fill="FFFFFF"/>
        </w:rPr>
        <w:t>2022</w:t>
      </w:r>
      <w:r>
        <w:rPr>
          <w:rFonts w:hint="default" w:ascii="仿宋_GB2312" w:hAnsi="Times New Roman" w:eastAsia="仿宋_GB2312" w:cs="仿宋_GB2312"/>
          <w:i w:val="0"/>
          <w:iCs w:val="0"/>
          <w:caps w:val="0"/>
          <w:color w:val="000000"/>
          <w:spacing w:val="0"/>
          <w:sz w:val="32"/>
          <w:szCs w:val="32"/>
          <w:bdr w:val="none" w:color="auto" w:sz="0" w:space="0"/>
          <w:shd w:val="clear" w:fill="FFFFFF"/>
        </w:rPr>
        <w:t>年</w:t>
      </w:r>
      <w:r>
        <w:rPr>
          <w:rFonts w:hint="default" w:ascii="Times New Roman" w:hAnsi="Times New Roman" w:eastAsia="宋体" w:cs="Times New Roman"/>
          <w:i w:val="0"/>
          <w:iCs w:val="0"/>
          <w:caps w:val="0"/>
          <w:color w:val="000000"/>
          <w:spacing w:val="0"/>
          <w:sz w:val="32"/>
          <w:szCs w:val="32"/>
          <w:bdr w:val="none" w:color="auto" w:sz="0" w:space="0"/>
          <w:shd w:val="clear" w:fill="FFFFFF"/>
        </w:rPr>
        <w:t>2</w:t>
      </w:r>
      <w:r>
        <w:rPr>
          <w:rFonts w:hint="default" w:ascii="仿宋_GB2312" w:hAnsi="Times New Roman" w:eastAsia="仿宋_GB2312" w:cs="仿宋_GB2312"/>
          <w:i w:val="0"/>
          <w:iCs w:val="0"/>
          <w:caps w:val="0"/>
          <w:color w:val="000000"/>
          <w:spacing w:val="0"/>
          <w:sz w:val="32"/>
          <w:szCs w:val="32"/>
          <w:bdr w:val="none" w:color="auto" w:sz="0" w:space="0"/>
          <w:shd w:val="clear" w:fill="FFFFFF"/>
        </w:rPr>
        <w:t>月</w:t>
      </w:r>
      <w:r>
        <w:rPr>
          <w:rFonts w:hint="default" w:ascii="Times New Roman" w:hAnsi="Times New Roman" w:eastAsia="宋体" w:cs="Times New Roman"/>
          <w:i w:val="0"/>
          <w:iCs w:val="0"/>
          <w:caps w:val="0"/>
          <w:color w:val="000000"/>
          <w:spacing w:val="0"/>
          <w:sz w:val="32"/>
          <w:szCs w:val="32"/>
          <w:bdr w:val="none" w:color="auto" w:sz="0" w:space="0"/>
          <w:shd w:val="clear" w:fill="FFFFFF"/>
        </w:rPr>
        <w:t>21</w:t>
      </w:r>
      <w:r>
        <w:rPr>
          <w:rFonts w:hint="default" w:ascii="仿宋_GB2312" w:hAnsi="Times New Roman" w:eastAsia="仿宋_GB2312" w:cs="仿宋_GB2312"/>
          <w:i w:val="0"/>
          <w:iCs w:val="0"/>
          <w:caps w:val="0"/>
          <w:color w:val="000000"/>
          <w:spacing w:val="0"/>
          <w:sz w:val="32"/>
          <w:szCs w:val="32"/>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32"/>
        <w:jc w:val="right"/>
        <w:rPr>
          <w:rFonts w:hint="eastAsia" w:ascii="宋体" w:hAnsi="宋体" w:eastAsia="仿宋_GB2312" w:cs="宋体"/>
          <w:sz w:val="24"/>
          <w:szCs w:val="24"/>
          <w:lang w:eastAsia="zh-CN"/>
        </w:rPr>
      </w:pPr>
      <w:r>
        <w:rPr>
          <w:rFonts w:hint="default" w:ascii="仿宋_GB2312" w:hAnsi="Times New Roman" w:eastAsia="仿宋_GB2312" w:cs="仿宋_GB2312"/>
          <w:i w:val="0"/>
          <w:iCs w:val="0"/>
          <w:caps w:val="0"/>
          <w:color w:val="000000"/>
          <w:spacing w:val="0"/>
          <w:sz w:val="32"/>
          <w:szCs w:val="32"/>
          <w:bdr w:val="none" w:color="auto" w:sz="0" w:space="0"/>
          <w:shd w:val="clear" w:fill="FFFFFF"/>
        </w:rPr>
        <w:t>（此件公开发布</w:t>
      </w:r>
      <w:r>
        <w:rPr>
          <w:rFonts w:hint="eastAsia" w:ascii="仿宋_GB2312" w:hAnsi="Times New Roman" w:eastAsia="仿宋_GB2312" w:cs="仿宋_GB2312"/>
          <w:i w:val="0"/>
          <w:iCs w:val="0"/>
          <w:caps w:val="0"/>
          <w:color w:val="000000"/>
          <w:spacing w:val="0"/>
          <w:sz w:val="32"/>
          <w:szCs w:val="32"/>
          <w:bdr w:val="none" w:color="auto" w:sz="0" w:space="0"/>
          <w:shd w:val="clear" w:fill="FFFFFF"/>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汉仪细圆B5">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6A5C7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2023-09-11T01:40:57Z</dcterms:created>
  <dc:creator>博富特</dc:creator>
  <cp:lastModifiedBy>monkeyhappy</cp:lastModifiedBy>
  <dcterms:modified xsi:type="dcterms:W3CDTF">2023-09-11T01:41:38Z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40FF651E7D7B44E6BDBAC97956AF4273_12</vt:lpwstr>
  </property>
</Properties>
</file>