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</w:tblPrEx>
              <w:trPr>
                <w:jc w:val="center"/>
              </w:trPr>
              <w:tc>
                <w:tcPr>
                  <w:tcW w:w="8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900" w:lineRule="atLeast"/>
                    <w:ind w:left="0" w:right="0" w:firstLine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方正小标宋简体" w:hAnsi="方正小标宋简体" w:eastAsia="方正小标宋简体" w:cs="方正小标宋简体"/>
                      <w:color w:val="FF0C00"/>
                      <w:kern w:val="0"/>
                      <w:sz w:val="74"/>
                      <w:szCs w:val="74"/>
                      <w:bdr w:val="none" w:color="auto" w:sz="0" w:space="0"/>
                      <w:lang w:val="en-US" w:eastAsia="zh-CN" w:bidi="ar"/>
                    </w:rPr>
                    <w:t>国家市场监督管理总局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900" w:lineRule="atLeast"/>
                    <w:ind w:left="96" w:right="0" w:firstLine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方正小标宋简体" w:hAnsi="方正小标宋简体" w:eastAsia="方正小标宋简体" w:cs="方正小标宋简体"/>
                      <w:color w:val="FF0C00"/>
                      <w:kern w:val="0"/>
                      <w:sz w:val="74"/>
                      <w:szCs w:val="74"/>
                      <w:bdr w:val="none" w:color="auto" w:sz="0" w:space="0"/>
                      <w:lang w:val="en-US" w:eastAsia="zh-CN" w:bidi="ar"/>
                    </w:rPr>
                    <w:t>公    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84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pacing w:val="10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2021</w:t>
                  </w:r>
                  <w:r>
                    <w:rPr>
                      <w:rFonts w:hint="default" w:ascii="仿宋_GB2312" w:hAnsi="Times New Roman" w:eastAsia="仿宋_GB2312" w:cs="仿宋_GB2312"/>
                      <w:spacing w:val="10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年第</w:t>
                  </w:r>
                  <w:r>
                    <w:rPr>
                      <w:rFonts w:hint="default" w:ascii="Times New Roman" w:hAnsi="Times New Roman" w:eastAsia="宋体" w:cs="Times New Roman"/>
                      <w:spacing w:val="10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41</w:t>
                  </w:r>
                  <w:r>
                    <w:rPr>
                      <w:rFonts w:hint="default" w:ascii="仿宋_GB2312" w:hAnsi="宋体" w:eastAsia="仿宋_GB2312" w:cs="仿宋_GB2312"/>
                      <w:spacing w:val="10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号</w:t>
                  </w:r>
                </w:p>
              </w:tc>
            </w:tr>
          </w:tbl>
          <w:p>
            <w:pPr>
              <w:spacing w:before="0" w:beforeAutospacing="0" w:after="0" w:afterAutospacing="0" w:line="59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市场监管总局关于特种设备行政许可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有关事项的公告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 w:firstLine="6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为深入贯彻落实国务院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“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放管服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”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改革要求，加强特种设备安全监管，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经广泛征求意见，市场监管总局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对《市场监管总局关于特种设备行政许可有关事项的公告》（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2019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年第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3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号）中的《特种设备生产单位许可目录》《特种设备作业人员资格认定分类与项目》《特种设备检验检测人员资格认定项目》进行了修订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和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调整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，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同时，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新制定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了《特种设备检验、检测机构核准项目》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，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一并予以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公告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 w:firstLine="6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以上目录和项目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2022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6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日起实施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，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市场监管总局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2019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年第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3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号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公告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同时废止。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 w:firstLine="64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附件：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特种设备生产单位许可目录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 w:firstLine="16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2. 特种设备作业人员资格认定分类与项目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 w:firstLine="16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3. 特种设备检验检测人员资格认定项目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 w:firstLine="16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4. 特种设备检验、检测机构核准项目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94" w:lineRule="atLeast"/>
              <w:ind w:left="0" w:right="1715" w:firstLine="64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   市场监管总局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 xml:space="preserve">             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2021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11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30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shd w:val="clear" w:fill="FFFFFF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WI0YWE3YWNmZGVjNjMyYTRjYTFjMTc3YzAyZGIifQ=="/>
  </w:docVars>
  <w:rsids>
    <w:rsidRoot w:val="00000000"/>
    <w:rsid w:val="3B5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350</Characters>
  <Lines>0</Lines>
  <Paragraphs>0</Paragraphs>
  <TotalTime>0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2023-09-06T07:06:00Z</dcterms:created>
  <dc:creator>博富特</dc:creator>
  <cp:lastModifiedBy>monkeyhappy</cp:lastModifiedBy>
  <dcterms:modified xsi:type="dcterms:W3CDTF">2023-09-06T07:06:54Z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8CF3FDA8CB254BACB9B53D1B57D96564_12</vt:lpwstr>
  </property>
</Properties>
</file>