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微软雅黑" w:hAnsi="微软雅黑" w:eastAsia="微软雅黑" w:cs="微软雅黑"/>
          <w:color w:val="333333"/>
          <w:sz w:val="38"/>
          <w:szCs w:val="38"/>
        </w:rPr>
      </w:pPr>
      <w:bookmarkStart w:id="0" w:name="_GoBack"/>
      <w:bookmarkEnd w:id="0"/>
      <w:r>
        <w:rPr>
          <w:rFonts w:hint="eastAsia" w:ascii="微软雅黑" w:hAnsi="微软雅黑" w:eastAsia="微软雅黑" w:cs="微软雅黑"/>
          <w:i w:val="0"/>
          <w:iCs w:val="0"/>
          <w:caps w:val="0"/>
          <w:color w:val="333333"/>
          <w:spacing w:val="0"/>
          <w:sz w:val="38"/>
          <w:szCs w:val="38"/>
          <w:bdr w:val="none" w:color="auto" w:sz="0" w:space="0"/>
          <w:shd w:val="clear" w:fill="FFFFFF"/>
        </w:rPr>
        <w:t>中华人民共和国治安管理处罚法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Style w:val="6"/>
          <w:rFonts w:hint="eastAsia" w:ascii="微软雅黑" w:hAnsi="微软雅黑" w:eastAsia="微软雅黑" w:cs="微软雅黑"/>
          <w:i w:val="0"/>
          <w:iCs w:val="0"/>
          <w:caps w:val="0"/>
          <w:color w:val="000000"/>
          <w:spacing w:val="0"/>
          <w:sz w:val="21"/>
          <w:szCs w:val="21"/>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第一条  为维护社会治安秩序，保障公共安全，保护公民、法人和其他组织的合法权益，规范和保障公安机关及其人民警察依法履行治安管理职责，制定本法。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第二条  扰乱公共秩序，妨害公共安全，侵犯人身权利、财产权利，妨害社会管理，具有社会危害性，依照《中华人民共和国刑法》的规定构成犯罪的，依法追究刑事责任；尚不够刑事处罚的，由公安机关依照本法给予治安管理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第三条  治安管理处罚的程序，适用本法的规定；本法没有规定的，适用《中华人民共和国行政处罚法》的有关规定。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第四条  在中华人民共和国领域内发生的违反治安管理行为，除法律有特别规定的外，适用本法。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在中华人民共和国船舶和航空器内发生的违反治安管理行为，除法律有特别规定的外，适用本法。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第五条  治安管理处罚必须以事实为依据，与违反治安管理行为的性质、情节以及社会危害程度相当。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实施治安管理处罚，应当公开、公正，尊重和保障人权，保护公民的人格尊严。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办理治安案件应当坚持教育与处罚相结合的原则。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第六条  各级人民政府应当加强社会治安综合治理，采取有效措施，化解社会矛盾，增进社会和谐，维护社会稳定。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第七条  国务院公安部门负责全国的治安管理工作。县级以上地方各级人民政府公安机关负责本行政区域内的治安管理工作。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治安案件的管辖由国务院公安部门规定。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第八条  违反治安管理的行为对他人造成损害的，行为人或者其监护人应当依法承担民事责任。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第九条  对于因民间纠纷引起的打架斗殴或者损毁他人财物等违反治安管理行为，情节较轻的，公安机关可以调解处理。经公安机关调解，当事人达成协 议的，不予处罚。经调解未达成协议或者达成协议后不履行的，公安机关应当依照本法的规定对违反治安管理行为人给予处罚，并告知当事人可以就民事争议依法向 人民法院提起民事诉讼。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Style w:val="6"/>
          <w:rFonts w:hint="eastAsia" w:ascii="微软雅黑" w:hAnsi="微软雅黑" w:eastAsia="微软雅黑" w:cs="微软雅黑"/>
          <w:i w:val="0"/>
          <w:iCs w:val="0"/>
          <w:caps w:val="0"/>
          <w:color w:val="000000"/>
          <w:spacing w:val="0"/>
          <w:sz w:val="21"/>
          <w:szCs w:val="21"/>
          <w:bdr w:val="none" w:color="auto" w:sz="0" w:space="0"/>
          <w:shd w:val="clear" w:fill="FFFFFF"/>
        </w:rPr>
        <w:t>第二章  处罚的种类和适用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第十条  治安管理处罚的种类分为：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(一)警告；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(三)行政拘留；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(四)吊销公安机关发放的许可证。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对违反治安管理的外国人，可以附加适用限期出境或者驱逐出境。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第十一条  办理治安案件所查获的毒品、淫秽物品等违禁品，赌具、赌资，吸食、注射毒品的用具以及直接用于实施违反治安管理行为的本人所有的工具，应当收缴，按照规定处理。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违反治安管理所得的财物，追缴退还被侵害人；没有被侵害人的，登记造册，公开拍卖或者按照国家有关规定处理，所得款项上缴国库。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第十二条  已满十四周岁不满十八周岁的人违反治安管理的，从轻或者减轻处罚；不满十四周岁的人违反治安管理的，不予处罚，但是应当责令其监护人严加管教。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第十三条  精神病人在不能辨认或者不能控制自己行为的时候违反治安管理的，不予处罚，但是应当责令其监护人严加看管和治疗。间歇性的精神病人在精神正常的时候违反治安管理的，应当给予处罚。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第十四条  盲人或者又聋又哑的人违反治安管理的，可以从轻、减轻或者不予处罚。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第十五条  醉酒的人违反治安管理的，应当给予处罚。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醉酒的人在醉酒状态中，对本人有危险或者对他人的人身、财产或者公共安全有威胁的，应当对其采取保护性措施约束至酒醒。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第十六条  有两种以上违反治安管理行为的，分别决定，合并执行。行政拘留处罚合并执行的，最长不超过二十日。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第十七条  共同违反治安管理的，根据违反治安管理行为人在违反治安管理行为中所起的作用，分别处罚。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教唆、胁迫、诱骗他人违反治安管理的，按照其教唆、胁迫、诱骗的行为处罚。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第十八条  单位违反治安管理的，对其直接负责的主管人员和其他直接责任人员依照本法的规定处罚。其他法律、行政法规对同一行为规定给予单位处罚的，依照其规定处罚。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第十九条  违反治安管理有下列情形之一的，减轻处罚或者不予处罚：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(一)情节特别轻微的；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(二)主动消除或者减轻违法后果，并取得被侵害人谅解的；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(三)出于他人胁迫或者诱骗的；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(四)主动投案，向公安机关如实陈述自己的违法行为的；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(五)有立功表现的。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第二十条  违反治安管理有下列情形之一的，从重处罚：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(一)有较严重后果的；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(二)教唆、胁迫、诱骗他人违反治安管理的；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(三)对报案人、控告人、举报人、证人打击报复的；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(四)六个月内曾受过治安管理处罚的。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第二十一条  违反治安管理行为人有下列情形之一，依照本法应当给予行政拘留处罚的，不执行行政拘留处罚：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(一)已满十四周岁不满十六周岁的；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(二)已满十六周岁不满十八周岁，初次违反治安管理的；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(三)七十周岁以上的；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(四)怀孕或者哺乳自己不满一周岁婴儿的。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第二十二条  违反治安管理行为在六个月内没有被公安机关发现的，不再处罚。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前款规定的期限，从违反治安管理行为发生之日起计算；违反治安管理行为有连续或者继续状态的，从行为终了之日起计算。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Style w:val="6"/>
          <w:rFonts w:hint="eastAsia" w:ascii="微软雅黑" w:hAnsi="微软雅黑" w:eastAsia="微软雅黑" w:cs="微软雅黑"/>
          <w:i w:val="0"/>
          <w:iCs w:val="0"/>
          <w:caps w:val="0"/>
          <w:color w:val="000000"/>
          <w:spacing w:val="0"/>
          <w:sz w:val="21"/>
          <w:szCs w:val="21"/>
          <w:bdr w:val="none" w:color="auto" w:sz="0" w:space="0"/>
          <w:shd w:val="clear" w:fill="FFFFFF"/>
        </w:rPr>
        <w:t>第三章  违反治安管理的行为和处罚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第一节  扰乱公共秩序的行为和处罚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第二十三条  有下列行为之一的，处警告或者二百元以下罚款；情节较重的，处五日以上十日以下拘留，可以并处五百元以下罚款：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(一)扰乱机关、团体、企业、事业单位秩序，致使工作、生产、营业、医疗、教学、科研不能正常进行，尚未造成严重损失的；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(二)扰乱车站、港口、码头、机场、商场、公园、展览馆或者其他公共场所秩序的；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(三)扰乱公共汽车、电车、火车、船舶、航空器或者其他公共交通工具上的秩序的；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(四)非法拦截或者强登、扒乘机动车、船舶、航空器以及其他交通工具，影响交通工具正常行驶的；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(五)破坏依法进行的选举秩序的。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聚众实施前款行为的，对首要分子处十日以上十五日以下拘留，可以并处一千元以下罚款。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第二十四条  有下列行为之一，扰乱文化、体育等大型群众性活动秩序的，处警告或者二百元以下罚款；情节严重的，处五日以上十日以下拘留，可以并处五百元以下罚款：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(一)强行进入场内的；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(二)违反规定，在场内燃放烟花爆竹或者其他物品的；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(三)展示侮辱性标语、条幅等物品的；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(四)围攻裁判员、运动员或者其他工作人员的；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(五)向场内投掷杂物，不听制止的；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(六)扰乱大型群众性活动秩序的其他行为。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因扰乱体育比赛秩序被处以拘留处罚的，可以同时责令其十二个月内不得进入体育场馆观看同类比赛；违反规定进入体育场馆的，强行带离现场。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第二十五条  有下列行为之一的，处五日以上十日以下拘留，可以并处五百元以下罚款；情节较轻的，处五日以下拘留或者五百元以下罚款：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(一)散布谣言，谎报险情、疫情、警情或者以其他方法故意扰乱公共秩序的；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(二)投放虚假的爆炸性、毒害性、放射性、腐蚀性物质或者传染病病原体等危险物质扰乱公共秩序的；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(三)扬言实施放火、爆炸、投放危险物质扰乱公共秩序的。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第二十六条  有下列行为之一的，处五日以上十日以下拘留，可以并处五百元以下罚款；情节较重的，处十日以上十五日以下拘留，可以并处一千元以下罚款：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(一)结伙斗殴的；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(二)追逐、拦截他人的；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(三)强拿硬要或者任意损毁、占用公私财物的；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(四)其他寻衅滋事行为。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第二十七条  有下列行为之一的，处十日以上十五日以下拘留，可以并处一千元以下罚款；情节较轻的，处五日以上十日以下拘留，可以并处五百元以下罚款：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(一)组织、教唆、胁迫、诱骗、煽动他人从事邪教、会道门活动或者利用邪教、会道门、迷信活动，扰乱社会秩序、损害他人身体健康的；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(二)冒用宗教、气功名义进行扰乱社会秩序、损害他人身体健康活动的。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第二十八条  违反国家规定，故意干扰无线电业务正常进行的，或者对正常运行的无线电台(站)产生有害干扰，经有关主管部门指出后，拒不采取有效措施消除的，处五日以上十日以下拘留；情节严重的，处十日以上十五日以下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第二十九条  有下列行为之一的，处五日以下拘留；情节较重的，处五日以上十日以下拘留：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(一)违反国家规定，侵入计算机信息系统，造成危害的；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(二)违反国家规定，对计算机信息系统功能进行删除、修改、增加、干扰，造成计算机信息系统不能正常运行的；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(三)违反国家规定，对计算机信息系统中存储、处理、传输的数据和应用程序进行删除、修改、增加的；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(四)故意制作、传播计算机病毒等破坏性程序，影响计算机信息系统正常运行的。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第二节  妨害公共安全的行为和处罚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第三十条  违反国家规定，制造、买卖、储存、运输、邮寄、携带、使用、提供、处置爆炸性、毒害性、放射性、腐蚀性物质或者传染病病原体等危险物质的，处十日以上十五日以下拘留；情节较轻的，处五日以上十日以下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第三十一条  爆炸性、毒害性、放射性、腐蚀性物质或者传染病病原体等危险物质被盗、被抢或者丢失，未按规定报告的，处五日以下拘留；故意隐瞒不报的，处五日以上十日以下拘留。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第三十二条  非法携带枪支、弹药或者弩、匕首等国家规定的管制器具的，处五日以下拘留，可以并处五百元以下罚款；情节较轻的，处警告或者二百元以下罚款。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非法携带枪支、弹药或者弩、匕首等国家规定的管制器具进入公共场所或者公共交通工具的，处五日以上十日以下拘留，可以并处五百元以下罚款。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第三十三条  有下列行为之一的，处十日以上十五日以下拘留：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(一)盗窃、损毁油气管道设施、电力电信设施、广播电视设施、水利防汛工程设施或者水文监测、测量、气象测报、环境监测、地质监测、地震监测等公共设施的；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(二)移动、损毁国家边境的界碑、界桩以及其他边境标志、边境设施或者领土、领海标志设施的；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(三)非法进行影响国(边)界线走向的活动或者修建有碍国(边)境管理的设施的。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第三十四条  盗窃、损坏、擅自移动使用中的航空设施，或者强行进入航空器驾驶舱的，处十日以上十五日以下拘留。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在使用中的航空器上使用可能影响导航系统正常功能的器具、工具，不听劝阻的，处五日以下拘留或者五百元以下罚款。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第三十五条  有下列行为之一的，处五日以上十日以下拘留，可以并处五百元以下罚款；情节较轻的，处五日以下拘留或者五百元以下罚款：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(一)盗窃、损毁或者擅自移动铁路设施、设备、机车车辆配件或者安全标志的；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(二)在铁路线路上放置障碍物，或者故意向列车投掷物品的；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(三)在铁路线路、桥梁、涵洞处挖掘坑穴、采石取沙的；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(四)在铁路线路上私设道口或者平交过道的。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第三十六条  擅自进入铁路防护网或者火车来临时在铁路线路上行走坐卧、抢越铁路，影响行车安全的，处警告或者二百元以下罚款。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第三十七条  有下列行为之一的，处五日以下拘留或者五百元以下罚款；情节严重的，处五日以上十日以下拘留，可以并处五百元以下罚款：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(一)未经批准，安装、使用电网的，或者安装、使用电网不符合安全规定的；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(二)在车辆、行人通行的地方施工，对沟井坎穴不设覆盖物、防围和警示标志的，或者故意损毁、移动覆盖物、防围和警示标志的；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(三)盗窃、损毁路面井盖、照明等公共设施的。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第三十八条  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第三十九条  旅馆、饭店、影剧院、娱乐场、运动场、展览馆或者其他供社会公众活动的场所的经营管理人员，违反安全规定，致使该场所有发生安全事故危险，经公安机关责令改正，拒不改正的，处五日以下拘留。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第三节  侵犯人身权利、财产权利的行为和处罚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第四十条  有下列行为之一的，处十日以上十五日以下拘留，并处五百元以上一千元以下罚款；情节较轻的，处五日以上十日以下拘留，并处二百元以上五百元以下罚款：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(一)组织、胁迫、诱骗不满十六周岁的人或者残疾人进行恐怖、残忍表演的；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(二)以暴力、威胁或者其他手段强迫他人劳动的；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(三)非法限制他人人身自由、非法侵入他人住宅或者非法搜查他人身体的。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第四十一条  胁迫、诱骗或者利用他人乞讨的，处十日以上十五日以下拘留，可以并处一千元以下罚款。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反复纠缠、强行讨要或者以其他滋扰他人的方式乞讨的，处五日以下拘留或者警告。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第四十二条  有下列行为之一的，处五日以下拘留或者五百元以下罚款；情节较重的，处五日以上十日以下拘留，可以并处五百元以下罚款：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(一)写恐吓信或者以其他方法威胁他人人身安全的；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(二)公然侮辱他人或者捏造事实诽谤他人的；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(三)捏造事实诬告陷害他人，企图使他人受到刑事追究或者受到治安管理处罚的；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(四)对证人及其近亲属进行威胁、侮辱、殴打或者打击报复的；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(五)多次发送淫秽、侮辱、恐吓或者其他信息，干扰他人正常生活的；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(六)偷窥、偷拍、窃听、散布他人隐私的。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第四十三条  殴打他人的，或者故意伤害他人身体的，处五日以上十日以下拘留，并处二百元以上五百元以下罚款；情节较轻的，处五日以下拘留或者五百元以下罚款。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有下列情形之一的，处十日以上十五日以下拘留，并处五百元以上一千元以下罚款：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(一)结伙殴打、伤害他人的；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(二)殴打、伤害残疾人、孕妇、不满十四周岁的人或者六十周岁以上的人的；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(三)多次殴打、伤害他人或者一次殴打、伤害多人的。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第四十四条  猥亵他人的，或者在公共场所故意裸露身体，情节恶劣的，处五日以上十日以下拘留；猥亵智力残疾人、精神病人、不满十四周岁的人或者有其他严重情节的，处十日以上十五日以下拘留。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第四十五条  有下列行为之一的，处五日以下拘留或者警告：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(一)虐待家庭成员，被虐待人要求处理的；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(二)遗弃没有独立生活能力的被扶养人的。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第四十六条  强买强卖商品，强迫他人提供服务或者强迫他人接受服务的，处五日以上十日以下拘留，并处二百元以上五百元以下罚款；情节较轻的，处五日以下拘留或者五百元以下罚款。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第四十七条  煽动民族仇恨、民族歧视，或者在出版物、计算机信息网络中刊载民族歧视、侮辱内容的，处十日以上十五日以下拘留，可以并处一千元以下罚款。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第四十八条  冒领、隐匿、毁弃、私自开拆或者非法检查他人邮件的，处五日以下拘留或者五百元以下罚款。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第四十九条  盗窃、诈骗、哄抢、抢夺、敲诈勒索或者故意损毁公私财物的，处五日以上十日以下拘留，可以并处五百元以下罚款；情节较重的，处十日以上十五日以下拘留，可以并处一千元以下罚款。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第四节  妨害社会管理的行为和处罚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第五十条  有下列行为之一的，处警告或者二百元以下罚款；情节严重的，处五日以上十日以下拘留，可以并处五百元以下罚款：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(一)拒不执行人民政府在紧急状态情况下依法发布的决定、命令的；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(二)阻碍国家机关工作人员依法执行职务的；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(三)阻碍执行紧急任务的消防车、救护车、工程抢险车、警车等车辆通行的；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(四)强行冲闯公安机关设置的警戒带、警戒区的。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阻碍人民警察依法执行职务的，从重处罚。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第五十一条  冒充国家机关工作人员或者以其他虚假身份招摇撞骗的，处五日以上十日以下拘留，可以并处五百元以下罚款；情节较轻的，处五日以下拘留或者五百元以下罚款。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冒充军警人员招摇撞骗的，从重处罚。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第五十二条  有下列行为之一的，处十日以上十五日以下拘留，可以并处一千元以下罚款；情节较轻的，处五日以上十日以下拘留，可以并处五百元以下罚款：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(一)伪造、变造或者买卖国家机关、人民团体、企业、事业单位或者其他组织的公文、证件、证明文件、印章的；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(二)买卖或者使用伪造、变造的国家机关、人民团体、企业、事业单位或者其他组织的公文、证件、证明文件的；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(三)伪造、变造、倒卖车票、船票、航空客票、文艺演出票、体育比赛入场券或者其他有价票证、凭证的；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(四)伪造、变造船舶户牌，买卖或者使用伪造、变造的船舶户牌，或者涂改船舶发动机号码的。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第五十三条  船舶擅自进入、停靠国家禁止、限制进入的水域或者岛屿的，对船舶负责人及有关责任人员处五百元以上一千元以下罚款；情节严重的，处五日以下拘留，并处五百元以上一千元以下罚款。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第五十四条  有下列行为之一的，处十日以上十五日以下拘留，并处五百元以上一千元以下罚款；情节较轻的，处五日以下拘留或者五百元以下罚款：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(一)违反国家规定，未经注册登记，以社会团体名义进行活动，被取缔后，仍进行活动的；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(二)被依法撤销登记的社会团体，仍以社会团体名义进行活动的；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(三)未经许可，擅自经营按照国家规定需要由公安机关许可的行业的。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有前款第三项行为的，予以取缔。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取得公安机关许可的经营者，违反国家有关管理规定，情节严重的，公安机关可以吊销许可证。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第五十五条  煽动、策划非法集会、游行、示威，不听劝阻的，处十日以上十五日以下拘留。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第五十六条  旅馆业的工作人员对住宿的旅客不按规定登记姓名、身份证件种类和号码的，或者明知住宿的旅客将危险物质带入旅馆，不予制止的，处二百元以上五百元以下罚款。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旅馆业的工作人员明知住宿的旅客是犯罪嫌疑人员或者被公安机关通缉的人员，不向公安机关报告的，处二百元以上五百元以下罚款；情节严重的，处五日以下拘留，可以并处五百元以下罚款。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第五十七条  房屋出租人将房屋出租给无身份证件的人居住的，或者不按规定登记承租人姓名、身份证件种类和号码的，处二百元以上五百元以下罚款。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房屋出租人明知承租人利用出租房屋进行犯罪活动，不向公安机关报告的，处二百元以上五百元以下罚款；情节严重的，处五日以下拘留，可以并处五百元以下罚款。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第五十八条  违反关于社会生活噪声污染防治的法律规定，制造噪声干扰他人正常生活的，处警告；警告后不改正的，处二百元以上五百元以下罚款。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第五十九条  有下列行为之一的，处五百元以上一千元以下罚款；情节严重的，处五日以上十日以下拘留，并处五百元以上一千元以下罚款：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(一)典当业工作人员承接典当的物品，不查验有关证明、不履行登记手续，或者明知是违法犯罪嫌疑人、赃物，不向公安机关报告的；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(二)违反国家规定，收购铁路、油田、供电、电信、矿山、水利、测量和城市公用设施等废旧专用器材的；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(三)收购公安机关通报寻查的赃物或者有赃物嫌疑的物品的；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(四)收购国家禁止收购的其他物品的。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第六十条  有下列行为之一的，处五日以上十日以下拘留，并处二百元以上五百元以下罚款：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(一)隐藏、转移、变卖或者损毁行政执法机关依法扣押、查封、冻结的财物的；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(二)伪造、隐匿、毁灭证据或者提供虚假证言、谎报案情，影响行政执法机关依法办案的；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(三)明知是赃物而窝藏、转移或者代为销售的；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(四)被依法执行管制、剥夺政治权利或者在缓刑、暂予监外执行中的罪犯或者被依法采取刑事强制措施的人，有违反法律、行政法规或者国务院有关部门的监督管理规定的行为。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第六十一条  协助组织或者运送他人偷越国(边)境的，处十日以上十五日以下拘留，并处一千元以上五千元以下罚款。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第六十二条  为偷越国(边)境人员提供条件的，处五日以上十日以下拘留，并处五百元以上二千元以下罚款。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偷越国(边)境的，处五日以下拘留或者五百元以下罚款。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第六十三条  有下列行为之一的，处警告或者二百元以下罚款；情节较重的，处五日以上十日以下拘留，并处二百元以上五百元以下罚款：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(一)刻划、涂污或者以其他方式故意损坏国家保护的文物、名胜古迹的；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(二)违反国家规定，在文物保护单位附近进行爆破、挖掘等活动，危及文物安全的。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第六十四条  有下列行为之一的，处五百元以上一千元以下罚款；情节严重的，处十日以上十五日以下拘留，并处五百元以上一千元以下罚款：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(一)偷开他人机动车的；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(二)未取得驾驶证驾驶或者偷开他人航空器、机动船舶的。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第六十五条  有下列行为之一的，处五日以上十日以下拘留；情节严重的，处十日以上十五日以下拘留，可以并处一千元以下罚款：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(一)故意破坏、污损他人坟墓或者毁坏、丢弃他人尸骨、骨灰的；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(二)在公共场所停放尸体或者因停放尸体影响他人正常生活、工作秩序，不听劝阻的。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第六十六条  卖淫、嫖娼的，处十日以上十五日以下拘留，可以并处五千元以下罚款；情节较轻的，处五日以下拘留或者五百元以下罚款。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在公共场所拉客招嫖的，处五日以下拘留或者五百元以下罚款。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第六十七条  引诱、容留、介绍他人卖淫的，处十日以上十五日以下拘留，可以并处五千元以下罚款；情节较轻的，处五日以下拘留或者五百元以下罚款。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第六十八条  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第六十九条  有下列行为之一的，处十日以上十五日以下拘留，并处五百元以上一千元以下罚款：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(一)组织播放淫秽音像的；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(二)组织或者进行淫秽表演的；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(三)参与聚众淫乱活动的。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明知他人从事前款活动，为其提供条件的，依照前款的规定处罚。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第七十条  以营利为目的，为赌博提供条件的，或者参与赌博赌资较大的，处五日以下拘留或者五百元以下罚款；情节严重的，处十日以上十五日以下拘留，并处五百元以上三千元以下罚款。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第七十一条  有下列行为之一的，处十日以上十五日以下拘留，可以并处三千元以下罚款；情节较轻的，处五日以下拘留或者五百元以下罚款：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(一)非法种植罂粟不满五百株或者其他少量毒品原植物的；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(二)非法买卖、运输、携带、持有少量未经灭活的罂粟等毒品原植物种子或者幼苗的；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(三)非法运输、买卖、储存、使用少量罂粟壳的。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有前款第一项行为，在成熟前自行铲除的，不予处罚。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第七十二条  有下列行为之一的，处十日以上十五日以下拘留，可以并处二千元以下罚款；情节较轻的，处五日以下拘留或者五百元以下罚款：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(一)非法持有鸦片不满二百克、海洛因或者甲基苯丙胺不满十克或者其他少量毒品的；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(二)向他人提供毒品的；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(三)吸食、注射毒品的；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(四)胁迫、欺骗医务人员开具麻醉药品、精神药品的。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第七十三条  教唆、引诱、欺骗他人吸食、注射毒品的，处十日以上十五日以下拘留，并处五百元以上二千元以下罚款。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第七十四条  旅馆业、饮食服务业、文化娱乐业、出租汽车业等单位的人员，在公安机关查处吸毒、赌博、卖淫、嫖娼活动时，为违法犯罪行为人通风报信的，处十日以上十五日以下拘留。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第七十五条  饲养动物，干扰他人正常生活的，处警告；警告后不改正的，或者放任动物恐吓他人的，处二百元以上五百元以下罚款。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驱使动物伤害他人的，依照本法第四十三条第一款的规定处罚。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第七十六条  有本法第六十七条、第六十八条、第七十条的行为，屡教不改的，可以按照国家规定采取强制性教育措施。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Style w:val="6"/>
          <w:rFonts w:hint="eastAsia" w:ascii="微软雅黑" w:hAnsi="微软雅黑" w:eastAsia="微软雅黑" w:cs="微软雅黑"/>
          <w:i w:val="0"/>
          <w:iCs w:val="0"/>
          <w:caps w:val="0"/>
          <w:color w:val="000000"/>
          <w:spacing w:val="0"/>
          <w:sz w:val="21"/>
          <w:szCs w:val="21"/>
          <w:bdr w:val="none" w:color="auto" w:sz="0" w:space="0"/>
          <w:shd w:val="clear" w:fill="FFFFFF"/>
        </w:rPr>
        <w:t>第四章　处罚程序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第一节　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第七十七条  公安机关对报案、控告、举报或者违反治安管理行为人主动投案，以及其他行政主管部门、司法机关移送的违反治安管理案件，应当及时受理，并进行登记。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第七十八条  公安机关受理报案、控告、举报、投案后，认为属于违反治安管理行为的，应当立即进行调查；认为不属于违反治安管理行为的，应当告知报案人、控告人、举报人、投案人，并说明理由。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第七十九条  公安机关及其人民警察对治安案件的调查，应当依法进行。严禁刑讯逼供或者采用威胁、引诱、欺骗等非法手段收集证据。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以非法手段收集的证据不得作为处罚的根据。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第八十条  公安机关及其人民警察在办理治安案件时，对涉及的国家秘密、商业秘密或者个人隐私，应当予以保密。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第八十一条  人民警察在办理治安案件过程中，遇有下列情形之一的，应当回避；违反治安管理行为人、被侵害人或者其法定代理人也有权要求他们回避：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(一)是本案当事人或者当事人的近亲属的；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(二)本人或者其近亲属与本案有利害关系的；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(三)与本案当事人有其他关系，可能影响案件公正处理的。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人民警察的回避，由其所属的公安机关决定；公安机关负责人的回避，由上一级公安机关决定。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第八十二条  需要传唤违反治安管理行为人接受调查的，经公安机关办案部门负责人批准，使用传唤证传唤。对现场发现的违反治安管理行为人，人民警察经出示工作证件，可以口头传唤，但应当在询问笔录中注明。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公安机关应当将传唤的原因和依据告知被传唤人。对无正当理由不接受传唤或者逃避传唤的人，可以强制传唤。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第八十三条  对违反治安管理行为人，公安机关传唤后应当及时询问查证，询问查证的时间不得超过八小时；情况复杂，依照本法规定可能适用行政拘留处罚的，询问查证的时间不得超过二十四小时。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公安机关应当及时将传唤的原因和处所通知被传唤人家属。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第八十四条  询问笔录应当交被询问人核对；对没有阅读能力的，应当向其宣读。记载有遗漏或者差错的，被询问人可以提出补充或者更正。被询问人确认笔录无误后，应当签名或者盖章，询问的人民警察也应当在笔录上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被询问人要求就被询问事项自行提供书面材料的，应当准许；必要时，人民警察也可以要求被询问人自行书写。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询问不满十六周岁的违反治安管理行为人，应当通知其父母或者其他监护人到场。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第八十五条  人民警察询问被侵害人或者其他证人，可以到其所在单位或者住处进行；必要时，也可以通知其到公安机关提供证言。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人民警察在公安机关以外询问被侵害人或者其他证人，应当出示工作证件。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询问被侵害人或者其他证人，同时适用本法第八十四条的规定。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第八十六条  询问聋哑的违反治安管理行为人、被侵害人或者其他证人，应当有通晓手语的人提供帮助，并在笔录上注明。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询问不通晓当地通用的语言文字的违反治安管理行为人、被侵害人或者其他证人，应当配备翻译人员，并在笔录上注明。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第八十七条  公安机关对与违反治安管理行为有关的场所、物品、人身可以进行检查。检查时，人民警察不得少于二人，并应当出示工作证件和县级以上 人民政府公安机关开具的检查证明文件。对确有必要立即进行检查的，人民警察经出示工作证件，可以当场检查，但检查公民住所应当出示县级以上人民政府公安机 关开具的检查证明文件。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检查妇女的身体，应当由女性工作人员进行。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第八十八条  检查的情况应当制作检查笔录，由检查人、被检查人和见证人签名或者盖章；被检查人拒绝签名的，人民警察应当在笔录上注明。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第八十九条  公安机关办理治安案件，对与案件有关的需要作为证据的物品，可以扣押；对被侵害人或者善意第三人合法占有的财产，不得扣押，应当予以登记。对与案件无关的物品，不得扣押。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对扣押的物品，应当会同在场见证人和被扣押物品持有人查点清楚，当场开列清单一式二份，由调查人员、见证人和持有人签名或者盖章，一份交给持有人，另一份附卷备查。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对扣押的物品，应当妥善保管，不得挪作他用；对不宜长期保存的物品，按照有关规定处理。经查明与案件无关的，应当及时退还；经核实属于他人合法 财产的，应当登记后立即退还；满六个月无人对该财产主张权利或者无法查清权利人的，应当公开拍卖或者按照国家有关规定处理，所得款项上缴国库。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第九十条  为了查明案情，需要解决案件中有争议的专门性问题的，应当指派或者聘请具有专门知识的人员进行鉴定；鉴定人鉴定后，应当写出鉴定意见，并且签名。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第二节　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第九十一条  治安管理处罚由县级以上人民政府公安机关决定；其中警告、五百元以下的罚款可以由公安派出所决定。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第九十二条  对决定给予行政拘留处罚的人，在处罚前已经采取强制措施限制人身自由的时间，应当折抵。限制人身自由一日，折抵行政拘留一日。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第九十三条  公安机关查处治安案件，对没有本人陈述，但其他证据能够证明案件事实的，可以作出治安管理处罚决定。但是，只有本人陈述，没有其他证据证明的，不能作出治安管理处罚决定。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第九十四条  公安机关作出治安管理处罚决定前，应当告知违反治安管理行为人作出治安管理处罚的事实、理由及依据，并告知违反治安管理行为人依法享有的权利。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公安机关不得因违反治安管理行为人的陈述、申辩而加重处罚。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第九十五条  治安案件调查结束后，公安机关应当根据不同情况，分别作出以下处理：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(一)确有依法应当给予治安管理处罚的违法行为的，根据情节轻重及具体情况，作出处罚决定；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(二)依法不予处罚的，或者违法事实不能成立的，作出不予处罚决定；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(三)违法行为已涉嫌犯罪的，移送主管机关依法追究刑事责任；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(四)发现违反治安管理行为人有其他违法行为的，在对违反治安管理行为作出处罚决定的同时，通知有关行政主管部门处理。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第九十六条  公安机关作出治安管理处罚决定的，应当制作治安管理处罚决定书。决定书应当载明下列内容：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(一)被处罚人的姓名、性别、年龄、身份证件的名称和号码、住址；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(二)违法事实和证据；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(三)处罚的种类和依据；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(四)处罚的执行方式和期限；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(五)对处罚决定不服，申请行政复议、提起行政诉讼的途径和期限；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(六)作出处罚决定的公安机关的名称和作出决定的日期。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决定书应当由作出处罚决定的公安机关加盖印章。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第九十七条  公安机关应当向被处罚人宣告治安管理处罚决定书，并当场交付被处罚人；无法当场向被处罚人宣告的，应当在二日内送达被处罚人。决定给予行政拘留处罚的，应当及时通知被处罚人的家属。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有被侵害人的，公安机关应当将决定书副本抄送被侵害人。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第九十八条  公安机关作出吊销许可证以及处二千元以上罚款的治安管理处罚决定前，应当告知违反治安管理行为人有权要求举行听证；违反治安管理行为人要求听证的，公安机关应当及时依法举行听证。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第九十九条  公安机关办理治安案件的期限，自受理之日起不得超过三十日；案情重大、复杂的，经上一级公安机关批准，可以延长三十日。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为了查明案情进行鉴定的期间，不计入办理治安案件的期限。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第一百条  违反治安管理行为事实清楚，证据确凿，处警告或者二百元以下罚款的，可以当场作出治安管理处罚决定。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第一百零一条  当场作出治安管理处罚决定的，人民警察应当向违反治安管理行为人出示工作证件，并填写处罚决定书。处罚决定书应当当场交付被处罚人；有被侵害人的，并将决定书副本抄送被侵害人。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前款规定的处罚决定书，应当载明被处罚人的姓名、违法行为、处罚依据、罚款数额、时间、地点以及公安机关名称，并由经办的人民警察签名或者盖章。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当场作出治安管理处罚决定的，经办的人民警察应当在二十四小时内报所属公安机关备案。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第一百零二条  被处罚人对治安管理处罚决定不服的，可以依法申请行政复议或者提起行政诉讼。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第三节　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第一百零三条  对被决定给予行政拘留处罚的人，由作出决定的公安机关送达拘留所执行。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第一百零四条  受到罚款处罚的人应当自收到处罚决定书之日起十五日内，到指定的银行缴纳罚款。但是，有下列情形之一的，人民警察可以当场收缴罚款：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(一)被处五十元以下罚款，被处罚人对罚款无异议的；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(二)在边远、水上、交通不便地区，公安机关及其人民警察依照本法的规定作出罚款决定后，被处罚人向指定的银行缴纳罚款确有困难，经被处罚人提出的；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(三)被处罚人在当地没有固定住所，不当场收缴事后难以执行的。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第一百零五条  人民警察当场收缴的罚款，应当自收缴罚款之日起二日内，交至所属的公安机关；在水上、旅客列车上当场收缴的罚款，应当自抵岸或者到站之日起二日内，交至所属的公安机关；公安机关应当自收到罚款之日起二日内将罚款缴付指定的银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第一百零六条  人民警察当场收缴罚款的，应当向被处罚人出具省、自治区、直辖市人民政府财政部门统一制发的罚款收据；不出具统一制发的罚款收据的，被处罚人有权拒绝缴纳罚款。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第一百零七条  被处罚人不服行政拘留处罚决定，申请行政复议、提起行政诉讼的，可以向公安机关提出暂缓执行行政拘留的申请。公安机关认为暂缓执 行行政拘留不致发生社会危险的，由被处罚人或者其近亲属提出符合本法第一百零八条规定条件的担保人，或者按每日行政拘留二百元的标准交纳保证金，行政拘留 的处罚决定暂缓执行。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第一百零八条  担保人应当符合下列条件：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(一)与本案无牵连；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(二)享有政治权利，人身自由未受到限制；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(三)在当地有常住户口和固定住所；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(四)有能力履行担保义务。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第一百零九条  担保人应当保证被担保人不逃避行政拘留处罚的执行。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担保人不履行担保义务，致使被担保人逃避行政拘留处罚的执行的，由公安机关对其处三千元以下罚款。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第一百一十条  被决定给予行政拘留处罚的人交纳保证金，暂缓行政拘留后，逃避行政拘留处罚的执行的，保证金予以没收并上缴国库，已经作出的行政拘留决定仍应执行。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第一百一十一条  行政拘留的处罚决定被撤销，或者行政拘留处罚开始执行的，公安机关收取的保证金应当及时退还交纳人。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Style w:val="6"/>
          <w:rFonts w:hint="eastAsia" w:ascii="微软雅黑" w:hAnsi="微软雅黑" w:eastAsia="微软雅黑" w:cs="微软雅黑"/>
          <w:i w:val="0"/>
          <w:iCs w:val="0"/>
          <w:caps w:val="0"/>
          <w:color w:val="000000"/>
          <w:spacing w:val="0"/>
          <w:sz w:val="21"/>
          <w:szCs w:val="21"/>
          <w:bdr w:val="none" w:color="auto" w:sz="0" w:space="0"/>
          <w:shd w:val="clear" w:fill="FFFFFF"/>
        </w:rPr>
        <w:t>第五章　执法监督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第一百一十二条  公安机关及其人民警察应当依法、公正、严格、高效办理治安案件，文明执法，不得徇私舞弊。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第一百一十三条  公安机关及其人民警察办理治安案件，禁止对违反治安管理行为人打骂、虐待或者侮辱。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第一百一十四条  公安机关及其人民警察办理治安案件，应当自觉接受社会和公民的监督。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公安机关及其人民警察办理治安案件，不严格执法或者有违法违纪行为的，任何单位和个人都有权向公安机关或者人民检察院、行政监察机关检举、控告；收到检举、控告的机关，应当依据职责及时处理。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第一百一十五条  公安机关依法实施罚款处罚，应当依照有关法律、行政法规的规定，实行罚款决定与罚款收缴分离；收缴的罚款应当全部上缴国库。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第一百一十六条  人民警察办理治安案件，有下列行为之一的，依法给予行政处分；构成犯罪的，依法追究刑事责任：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(一)刑讯逼供、体罚、虐待、侮辱他人的；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(二)超过询问查证的时间限制人身自由的；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(三)不执行罚款决定与罚款收缴分离制度或者不按规定将罚没的财物上缴国库或者依法处理的；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(四)私分、侵占、挪用、故意损毁收缴、扣押的财物的；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(五)违反规定使用或者不及时返还被侵害人财物的；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(六)违反规定不及时退还保证金的；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(七)利用职务上的便利收受他人财物或者谋取其他利益的；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(八)当场收缴罚款不出具罚款收据或者不如实填写罚款数额的；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(九)接到要求制止违反治安管理行为的报警后，不及时出警的；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(十)在查处违反治安管理活动时，为违法犯罪行为人通风报信的；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(十一)有徇私舞弊、滥用职权，不依法履行法定职责的其他情形的。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办理治安案件的公安机关有前款所列行为的，对直接负责的主管人员和其他直接责任人员给予相应的行政处分。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第一百一十七条  公安机关及其人民警察违法行使职权，侵犯公民、法人和其他组织合法权益的，应当赔礼道歉；造成损害的，应当依法承担赔偿责任。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Style w:val="6"/>
          <w:rFonts w:hint="eastAsia" w:ascii="微软雅黑" w:hAnsi="微软雅黑" w:eastAsia="微软雅黑" w:cs="微软雅黑"/>
          <w:i w:val="0"/>
          <w:iCs w:val="0"/>
          <w:caps w:val="0"/>
          <w:color w:val="000000"/>
          <w:spacing w:val="0"/>
          <w:sz w:val="21"/>
          <w:szCs w:val="21"/>
          <w:bdr w:val="none" w:color="auto" w:sz="0" w:space="0"/>
          <w:shd w:val="clear" w:fill="FFFFFF"/>
        </w:rPr>
        <w:t>第六章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第一百一十八条  本法所称以上、以下、以内，包括本数。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第一百一十九条  本法自2006年3月1日起施行。1986年9月5日公布、1994年5月12日修订公布的《中华人民共和国治安管理处罚条例》同时废止。</w:t>
      </w:r>
    </w:p>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55E60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14151</Words>
  <Characters>15359</Characters>
  <Lines>0</Lines>
  <Paragraphs>0</Paragraphs>
  <TotalTime>4</TotalTime>
  <ScaleCrop>false</ScaleCrop>
  <LinksUpToDate>false</LinksUpToDate>
  <CharactersWithSpaces>15389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2023-08-30T03:01:29Z</dcterms:created>
  <dc:creator>博富特</dc:creator>
  <cp:lastModifiedBy>monkeyhappy</cp:lastModifiedBy>
  <dcterms:modified xsi:type="dcterms:W3CDTF">2023-08-30T03:05:39Z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1B7087D3BD5742019D27FC60A20E94A2_12</vt:lpwstr>
  </property>
</Properties>
</file>