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000000"/>
          <w:sz w:val="45"/>
          <w:szCs w:val="45"/>
        </w:rPr>
      </w:pPr>
      <w:r>
        <w:rPr>
          <w:rFonts w:ascii="宋体" w:hAnsi="宋体" w:eastAsia="宋体" w:cs="宋体"/>
          <w:color w:val="000000"/>
          <w:kern w:val="0"/>
          <w:sz w:val="45"/>
          <w:szCs w:val="45"/>
          <w:bdr w:val="none" w:color="auto" w:sz="0" w:space="0"/>
          <w:lang w:val="en-US" w:eastAsia="zh-CN" w:bidi="ar"/>
        </w:rPr>
        <w:t>江苏省应急管理厅转发应急管理部办公厅关于印发《乡镇（街道）突发事件应急预案编制参考》和《村（社区）突发事件</w:t>
      </w:r>
      <w:r>
        <w:rPr>
          <w:rFonts w:ascii="宋体" w:hAnsi="宋体" w:eastAsia="宋体" w:cs="宋体"/>
          <w:color w:val="000000"/>
          <w:kern w:val="0"/>
          <w:sz w:val="45"/>
          <w:szCs w:val="45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kern w:val="0"/>
          <w:sz w:val="45"/>
          <w:szCs w:val="45"/>
          <w:bdr w:val="none" w:color="auto" w:sz="0" w:space="0"/>
          <w:lang w:val="en-US" w:eastAsia="zh-CN" w:bidi="ar"/>
        </w:rPr>
        <w:t>应急预案编制参考》的通知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center"/>
        <w:rPr>
          <w:color w:val="333333"/>
          <w:sz w:val="22"/>
          <w:szCs w:val="22"/>
        </w:rPr>
      </w:pPr>
      <w:r>
        <w:rPr>
          <w:rFonts w:ascii="宋体" w:hAnsi="宋体" w:eastAsia="宋体" w:cs="宋体"/>
          <w:color w:val="333333"/>
          <w:kern w:val="0"/>
          <w:sz w:val="22"/>
          <w:szCs w:val="22"/>
          <w:bdr w:val="none" w:color="auto" w:sz="0" w:space="0"/>
          <w:lang w:val="en-US" w:eastAsia="zh-CN" w:bidi="ar"/>
        </w:rPr>
        <w:t>发布日期：2023-09-01 17:23 信息来源：救援协调处 浏览次数： 879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宋体" w:hAnsi="宋体" w:eastAsia="宋体" w:cs="宋体"/>
          <w:color w:val="333333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苏应急函〔2023〕134号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left"/>
        <w:rPr>
          <w:rFonts w:hint="eastAsia" w:ascii="宋体" w:hAnsi="宋体" w:eastAsia="宋体" w:cs="宋体"/>
          <w:color w:val="333333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各设区市应急管理局：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现将应急管理部办公厅关于印发《乡镇（街道）突发事件应急预案编制参考》和《村（社区）突发事件应急预案编制参考》（应急厅函〔2023〕231号）（以下简称编制参考）转发给你们，请结合我省正在开展的1+13+X+Y基层应急预案体系建设活动，认真贯彻落实。一要认真组织学习。可采用集中培训、线上授课等多种形式，组织辖区内基层单位学习掌握编制参考关于基层预案编制程序、编制要求、框架内容和总体要求，结合工作实际，研究讨论提高预案编制质量的方法和途径。二要加强业务指导。深入基层查找现有预案存在的问题和不足，帮助乡镇（街道）和村（社区）对照编制参考进一步规范预案编制程序，优化编制框架，突出基层预案简明、实用的特点。三要加强监督检查。加强对基层预案体系建设情况的检查督促，实时动态掌握预案修订情况。督促基层加强应急预案的演练工作，通过演练不断修订完善预案，使其能在实际处置中切实发挥作用，拿之能用，用之能行。省厅将适时对基层预案体系建设情况进行督导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附件：</w:t>
      </w:r>
      <w:r>
        <w:rPr>
          <w:rFonts w:ascii="sans-serif" w:hAnsi="sans-serif" w:eastAsia="sans-serif" w:cs="sans-serif"/>
          <w:color w:val="333333"/>
          <w:sz w:val="27"/>
          <w:szCs w:val="27"/>
          <w:u w:val="none"/>
          <w:bdr w:val="none" w:color="auto" w:sz="0" w:space="0"/>
        </w:rPr>
        <w:fldChar w:fldCharType="begin"/>
      </w:r>
      <w:r>
        <w:rPr>
          <w:rFonts w:ascii="sans-serif" w:hAnsi="sans-serif" w:eastAsia="sans-serif" w:cs="sans-serif"/>
          <w:color w:val="333333"/>
          <w:sz w:val="27"/>
          <w:szCs w:val="27"/>
          <w:u w:val="none"/>
          <w:bdr w:val="none" w:color="auto" w:sz="0" w:space="0"/>
        </w:rPr>
        <w:instrText xml:space="preserve"> HYPERLINK "http://yjglt.jiangsu.gov.cn/module/download/downfile.jsp?classid=0&amp;filename=b2be3ae5b1f74d3c8ca8b2543eae5c57.pdf" </w:instrText>
      </w:r>
      <w:r>
        <w:rPr>
          <w:rFonts w:ascii="sans-serif" w:hAnsi="sans-serif" w:eastAsia="sans-serif" w:cs="sans-serif"/>
          <w:color w:val="333333"/>
          <w:sz w:val="27"/>
          <w:szCs w:val="27"/>
          <w:u w:val="none"/>
          <w:bdr w:val="none" w:color="auto" w:sz="0" w:space="0"/>
        </w:rPr>
        <w:fldChar w:fldCharType="separate"/>
      </w:r>
      <w:r>
        <w:rPr>
          <w:rStyle w:val="5"/>
          <w:rFonts w:hint="default" w:ascii="sans-serif" w:hAnsi="sans-serif" w:eastAsia="sans-serif" w:cs="sans-serif"/>
          <w:color w:val="333333"/>
          <w:sz w:val="27"/>
          <w:szCs w:val="27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t>应急管理部办公厅关于印发《乡镇（街道）突事件应急预案编制参考》和《村（社区）突发事件应急预案编制参考》的通知 .pdf</w:t>
      </w:r>
      <w:r>
        <w:rPr>
          <w:rFonts w:hint="default" w:ascii="sans-serif" w:hAnsi="sans-serif" w:eastAsia="sans-serif" w:cs="sans-serif"/>
          <w:color w:val="333333"/>
          <w:sz w:val="27"/>
          <w:szCs w:val="27"/>
          <w:u w:val="none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宋体" w:hAnsi="宋体" w:eastAsia="宋体" w:cs="宋体"/>
          <w:color w:val="333333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                        江苏省应急管理厅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宋体" w:hAnsi="宋体" w:eastAsia="宋体" w:cs="宋体"/>
          <w:color w:val="333333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                        2023年8月31日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rFonts w:hint="eastAsia" w:ascii="宋体" w:hAnsi="宋体" w:eastAsia="宋体" w:cs="宋体"/>
          <w:color w:val="333333"/>
          <w:sz w:val="25"/>
          <w:szCs w:val="2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mM3N2Q3NDJmNjVmMjQwN2MzZjdhYzRkOWNjODYifQ=="/>
  </w:docVars>
  <w:rsids>
    <w:rsidRoot w:val="18DB45BC"/>
    <w:rsid w:val="18DB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2023-10-08T01:13:00Z</dcterms:created>
  <dc:creator>玲俐</dc:creator>
  <cp:lastModifiedBy>玲俐</cp:lastModifiedBy>
  <dcterms:modified xsi:type="dcterms:W3CDTF">2023-10-08T01:14:23Z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D8C5FBCC37DB49E0BAB0BF68A5380B5E_11</vt:lpwstr>
  </property>
</Properties>
</file>