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国务院办公厅关于开展工程建设项目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审批制度改革试点的通知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ascii="楷体" w:hAnsi="楷体" w:eastAsia="楷体" w:cs="楷体"/>
          <w:i w:val="0"/>
          <w:iCs w:val="0"/>
          <w:caps w:val="0"/>
          <w:color w:val="333333"/>
          <w:spacing w:val="0"/>
          <w:sz w:val="24"/>
          <w:szCs w:val="24"/>
          <w:bdr w:val="none" w:color="auto" w:sz="0" w:space="0"/>
          <w:shd w:val="clear" w:fill="FFFFFF"/>
        </w:rPr>
        <w:t>国办发〔2018〕33号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贯彻落实党中央、国务院关于深化“放管服”改革和优化营商环境的部署要求，推动政府职能转向减审批、强监管、优服务，促进市场公平竞争，国务院决定开展工程建设项目审批制度改革试点。经国务院同意，现就试点工作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（一）指导思想。</w:t>
      </w:r>
      <w:r>
        <w:rPr>
          <w:rFonts w:hint="eastAsia" w:ascii="宋体" w:hAnsi="宋体" w:eastAsia="宋体" w:cs="宋体"/>
          <w:i w:val="0"/>
          <w:iCs w:val="0"/>
          <w:caps w:val="0"/>
          <w:color w:val="333333"/>
          <w:spacing w:val="0"/>
          <w:sz w:val="24"/>
          <w:szCs w:val="24"/>
          <w:bdr w:val="none" w:color="auto" w:sz="0" w:space="0"/>
          <w:shd w:val="clear" w:fill="FFFFFF"/>
        </w:rPr>
        <w:t>全面深入贯彻党的十九大和十九届二中、三中全会精神，以习近平新时代中国特色社会主义思想为指导，按照党中央、国务院关于深化“放管服”改革和优化营商环境的部署要求，以推进政府治理体系和治理能力现代化为目标，对工程建设项目审批制度进行全流程、全覆盖改革，努力构建科学、便捷、高效的工程建设项目审批和管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（二）试点地区。</w:t>
      </w:r>
      <w:r>
        <w:rPr>
          <w:rFonts w:hint="eastAsia" w:ascii="宋体" w:hAnsi="宋体" w:eastAsia="宋体" w:cs="宋体"/>
          <w:i w:val="0"/>
          <w:iCs w:val="0"/>
          <w:caps w:val="0"/>
          <w:color w:val="333333"/>
          <w:spacing w:val="0"/>
          <w:sz w:val="24"/>
          <w:szCs w:val="24"/>
          <w:bdr w:val="none" w:color="auto" w:sz="0" w:space="0"/>
          <w:shd w:val="clear" w:fill="FFFFFF"/>
        </w:rPr>
        <w:t>北京市、天津市、上海市、重庆市、沈阳市、大连市、南京市、厦门市、武汉市、广州市、深圳市、成都市、贵阳市、渭南市、延安市和浙江省。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（三）改革内容。</w:t>
      </w:r>
      <w:r>
        <w:rPr>
          <w:rFonts w:hint="eastAsia" w:ascii="宋体" w:hAnsi="宋体" w:eastAsia="宋体" w:cs="宋体"/>
          <w:i w:val="0"/>
          <w:iCs w:val="0"/>
          <w:caps w:val="0"/>
          <w:color w:val="333333"/>
          <w:spacing w:val="0"/>
          <w:sz w:val="24"/>
          <w:szCs w:val="24"/>
          <w:bdr w:val="none" w:color="auto" w:sz="0" w:space="0"/>
          <w:shd w:val="clear" w:fill="FFFFFF"/>
        </w:rPr>
        <w:t>改革覆盖工程建设项目审批全过程（包括从立项到竣工验收和公共设施接入服务）；主要是房屋建筑和城市基础设施等工程，不包括特殊工程和交通、水利、能源等领域的重大工程；覆盖行政许可等审批事项和技术审查、中介服务、市政公用服务以及备案等其他类型事项，推动流程优化和标准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（四）工作目标。</w:t>
      </w:r>
      <w:r>
        <w:rPr>
          <w:rFonts w:hint="eastAsia" w:ascii="宋体" w:hAnsi="宋体" w:eastAsia="宋体" w:cs="宋体"/>
          <w:i w:val="0"/>
          <w:iCs w:val="0"/>
          <w:caps w:val="0"/>
          <w:color w:val="333333"/>
          <w:spacing w:val="0"/>
          <w:sz w:val="24"/>
          <w:szCs w:val="24"/>
          <w:bdr w:val="none" w:color="auto" w:sz="0" w:space="0"/>
          <w:shd w:val="clear" w:fill="FFFFFF"/>
        </w:rPr>
        <w:t>2018年，试点地区建成工程建设项目审批制度框架和管理系统，按照规定的流程，审批时间压减一半以上，由目前平均200多个工作日压减至120个工作日。2019年，总结推广试点经验，在全国范围开展工程建设项目审批制度改革，上半年将审批时间压减至120个工作日，试点地区审批事项和时间进一步减少；地级及以上城市建成工程建设项目审批制度框架和管理系统。2020年，基本建成全国统一的工程建设项目审批和管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二、统一审批流程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（五）优化审批阶段。</w:t>
      </w:r>
      <w:r>
        <w:rPr>
          <w:rFonts w:hint="eastAsia" w:ascii="宋体" w:hAnsi="宋体" w:eastAsia="宋体" w:cs="宋体"/>
          <w:i w:val="0"/>
          <w:iCs w:val="0"/>
          <w:caps w:val="0"/>
          <w:color w:val="333333"/>
          <w:spacing w:val="0"/>
          <w:sz w:val="24"/>
          <w:szCs w:val="24"/>
          <w:bdr w:val="none" w:color="auto" w:sz="0" w:space="0"/>
          <w:shd w:val="clear" w:fill="FFFFFF"/>
        </w:rPr>
        <w:t>将工程建设项目审批流程主要划分为立项用地规划许可、工程建设许可、施工许可、竣工验收等四个阶段。其中，立项用地规划许可阶段主要包括项目审批核准备案、选址意见书核发、用地预审、用地规划许可等。工程建设许可阶段主要包括设计方案审查、建设工程规划许可证核发等。施工许可阶段主要包括消防、人防等设计审核确认和施工许可证核发等。竣工验收阶段主要包括规划、国土、消防、人防等验收及竣工验收备案等。其他行政许可、涉及安全的强制性评估、中介服务、市政公用服务以及备案等事项纳入相关阶段办理或与相关阶段并行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（六）分类细化流程。</w:t>
      </w:r>
      <w:r>
        <w:rPr>
          <w:rFonts w:hint="eastAsia" w:ascii="宋体" w:hAnsi="宋体" w:eastAsia="宋体" w:cs="宋体"/>
          <w:i w:val="0"/>
          <w:iCs w:val="0"/>
          <w:caps w:val="0"/>
          <w:color w:val="333333"/>
          <w:spacing w:val="0"/>
          <w:sz w:val="24"/>
          <w:szCs w:val="24"/>
          <w:bdr w:val="none" w:color="auto" w:sz="0" w:space="0"/>
          <w:shd w:val="clear" w:fill="FFFFFF"/>
        </w:rPr>
        <w:t>根据工程建设项目类型、投资类别、规模大小等，分类细化审批流程，确定审批阶段和审批事项。简化社会投资的中小型工程建设项目审批，对于带方案出让土地的项目，不再对设计方案进行审核，将工程建设许可和施工许可合并为一个阶段。对于出让土地的工程建设项目，将建设用地审批纳入立项用地规划许可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（七）大力推广并联审批。</w:t>
      </w:r>
      <w:r>
        <w:rPr>
          <w:rFonts w:hint="eastAsia" w:ascii="宋体" w:hAnsi="宋体" w:eastAsia="宋体" w:cs="宋体"/>
          <w:i w:val="0"/>
          <w:iCs w:val="0"/>
          <w:caps w:val="0"/>
          <w:color w:val="333333"/>
          <w:spacing w:val="0"/>
          <w:sz w:val="24"/>
          <w:szCs w:val="24"/>
          <w:bdr w:val="none" w:color="auto" w:sz="0" w:space="0"/>
          <w:shd w:val="clear" w:fill="FFFFFF"/>
        </w:rPr>
        <w:t>每个审批阶段确定一家牵头部门，实行“一家牵头、并联审批、限时办结”，由牵头部门组织协调相关部门严格按照限定时间完成审批。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三、精简审批环节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（八）精减审批事项和条件。</w:t>
      </w:r>
      <w:r>
        <w:rPr>
          <w:rFonts w:hint="eastAsia" w:ascii="宋体" w:hAnsi="宋体" w:eastAsia="宋体" w:cs="宋体"/>
          <w:i w:val="0"/>
          <w:iCs w:val="0"/>
          <w:caps w:val="0"/>
          <w:color w:val="333333"/>
          <w:spacing w:val="0"/>
          <w:sz w:val="24"/>
          <w:szCs w:val="24"/>
          <w:bdr w:val="none" w:color="auto" w:sz="0" w:space="0"/>
          <w:shd w:val="clear" w:fill="FFFFFF"/>
        </w:rPr>
        <w:t>取消不符合上位法和不合规的审批事项。取消不合理、不必要的审批事项。对于保留的审批事项，要减少审批前置条件，公布审批事项清单。取消施工合同备案、建筑节能设计审查备案等事项。社会投资的房屋建筑工程，建设单位可以自主决定发包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（九）下放审批权限。</w:t>
      </w:r>
      <w:r>
        <w:rPr>
          <w:rFonts w:hint="eastAsia" w:ascii="宋体" w:hAnsi="宋体" w:eastAsia="宋体" w:cs="宋体"/>
          <w:i w:val="0"/>
          <w:iCs w:val="0"/>
          <w:caps w:val="0"/>
          <w:color w:val="333333"/>
          <w:spacing w:val="0"/>
          <w:sz w:val="24"/>
          <w:szCs w:val="24"/>
          <w:bdr w:val="none" w:color="auto" w:sz="0" w:space="0"/>
          <w:shd w:val="clear" w:fill="FFFFFF"/>
        </w:rPr>
        <w:t>按照方便企业和群众办事的原则，对下级机关有能力承接的审批事项，下放或委托下级机关审批。相关部门要加强沟通协调，制定配套措施，完善监管制度，开展指导培训，提高审批效能。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（十）合并审批事项。</w:t>
      </w:r>
      <w:r>
        <w:rPr>
          <w:rFonts w:hint="eastAsia" w:ascii="宋体" w:hAnsi="宋体" w:eastAsia="宋体" w:cs="宋体"/>
          <w:i w:val="0"/>
          <w:iCs w:val="0"/>
          <w:caps w:val="0"/>
          <w:color w:val="333333"/>
          <w:spacing w:val="0"/>
          <w:sz w:val="24"/>
          <w:szCs w:val="24"/>
          <w:bdr w:val="none" w:color="auto" w:sz="0" w:space="0"/>
          <w:shd w:val="clear" w:fill="FFFFFF"/>
        </w:rPr>
        <w:t>由同一部门实施的管理内容相近或者属于同一办理阶段的多个审批事项，应整合为一个审批事项。推行联合勘验、联合测绘、联合审图、联合验收等。将消防设计审核、人防设计审查等技术审查并入施工图设计文件审查，相关部门不再进行技术审查。推行以政府购买服务方式开展施工图设计文件审查。将工程质量安全监督手续与施工许可证合并办理。规划、国土、消防、人防、档案、市政公用等部门和单位实行限时联合验收，统一竣工验收图纸和验收标准，统一出具验收意见。对于验收涉及的测量工作，实行“一次委托、统一测绘、成果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（十一）转变管理方式。</w:t>
      </w:r>
      <w:r>
        <w:rPr>
          <w:rFonts w:hint="eastAsia" w:ascii="宋体" w:hAnsi="宋体" w:eastAsia="宋体" w:cs="宋体"/>
          <w:i w:val="0"/>
          <w:iCs w:val="0"/>
          <w:caps w:val="0"/>
          <w:color w:val="333333"/>
          <w:spacing w:val="0"/>
          <w:sz w:val="24"/>
          <w:szCs w:val="24"/>
          <w:bdr w:val="none" w:color="auto" w:sz="0" w:space="0"/>
          <w:shd w:val="clear" w:fill="FFFFFF"/>
        </w:rPr>
        <w:t>对于能够用征求相关部门意见方式替代的审批事项，调整为政府内部协作事项。建设工程规划许可证核发时一并进行设计方案审查，由发证部门征求相关部门和单位意见，其他部门不再对设计方案进行单独审查。推行由政府统一组织对地震安全性评价、地质灾害危险性评估、环境影响评价、节能评价等事项实行区域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（十二）调整审批时序。</w:t>
      </w:r>
      <w:r>
        <w:rPr>
          <w:rFonts w:hint="eastAsia" w:ascii="宋体" w:hAnsi="宋体" w:eastAsia="宋体" w:cs="宋体"/>
          <w:i w:val="0"/>
          <w:iCs w:val="0"/>
          <w:caps w:val="0"/>
          <w:color w:val="333333"/>
          <w:spacing w:val="0"/>
          <w:sz w:val="24"/>
          <w:szCs w:val="24"/>
          <w:bdr w:val="none" w:color="auto" w:sz="0" w:space="0"/>
          <w:shd w:val="clear" w:fill="FFFFFF"/>
        </w:rPr>
        <w:t>落实取消下放行政审批事项有关要求，环境影响评价、节能评价、地震安全性评价等评价事项不作为项目审批或核准条件，地震安全性评价在工程设计前完成即可，其他评价事项在施工许可前完成即可。可以将用地预审意见作为使用土地证明文件申请办理建设工程规划许可证，用地批准手续在施工许可前完成即可。将供水、供电、燃气、热力、排水、通信等市政公用基础设施报装提前到施工许可证核发后办理，在工程施工阶段完成相关设施建设，竣工验收后直接办理接入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（十三）推行告知承诺制。</w:t>
      </w:r>
      <w:r>
        <w:rPr>
          <w:rFonts w:hint="eastAsia" w:ascii="宋体" w:hAnsi="宋体" w:eastAsia="宋体" w:cs="宋体"/>
          <w:i w:val="0"/>
          <w:iCs w:val="0"/>
          <w:caps w:val="0"/>
          <w:color w:val="333333"/>
          <w:spacing w:val="0"/>
          <w:sz w:val="24"/>
          <w:szCs w:val="24"/>
          <w:bdr w:val="none" w:color="auto" w:sz="0" w:space="0"/>
          <w:shd w:val="clear" w:fill="FFFFFF"/>
        </w:rPr>
        <w:t>对通过事中事后监管能够纠正不符合审批条件的行为且不会产生严重后果的审批事项，实行告知承诺制。公布实行告知承诺制的审批事项清单及具体要求，申请人按照要求作出书面承诺的，审批部门可以直接作出审批决定。对已经实施区域评估的工程建设项目，相应的审批事项实行告知承诺制。在部分工程建设项目中推行建设工程规划许可告知承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四、完善审批体系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（十四）“一张蓝图”统筹项目实施。</w:t>
      </w:r>
      <w:r>
        <w:rPr>
          <w:rFonts w:hint="eastAsia" w:ascii="宋体" w:hAnsi="宋体" w:eastAsia="宋体" w:cs="宋体"/>
          <w:i w:val="0"/>
          <w:iCs w:val="0"/>
          <w:caps w:val="0"/>
          <w:color w:val="333333"/>
          <w:spacing w:val="0"/>
          <w:sz w:val="24"/>
          <w:szCs w:val="24"/>
          <w:bdr w:val="none" w:color="auto" w:sz="0" w:space="0"/>
          <w:shd w:val="clear" w:fill="FFFFFF"/>
        </w:rPr>
        <w:t>加快建立“多规合一”业务协同平台，统筹各类规划。以“多规合一”的“一张蓝图”为基础，统筹协调各部门提出项目建设条件，建设单位落实建设条件要求，相关部门加强监督管理和考核评估。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（十五）“一个系统”实施统一管理。</w:t>
      </w:r>
      <w:r>
        <w:rPr>
          <w:rFonts w:hint="eastAsia" w:ascii="宋体" w:hAnsi="宋体" w:eastAsia="宋体" w:cs="宋体"/>
          <w:i w:val="0"/>
          <w:iCs w:val="0"/>
          <w:caps w:val="0"/>
          <w:color w:val="333333"/>
          <w:spacing w:val="0"/>
          <w:sz w:val="24"/>
          <w:szCs w:val="24"/>
          <w:bdr w:val="none" w:color="auto" w:sz="0" w:space="0"/>
          <w:shd w:val="clear" w:fill="FFFFFF"/>
        </w:rPr>
        <w:t>在国家和地方现有信息平台基础上，整合形成“横向到边、纵向到底”的工程建设项目审批管理系统，覆盖各部门和市、县、区、乡镇（街道）各层级，实现统一受理、并联审批、实时流转、跟踪督办、信息共享。其中，涉密工程按照有关保密要求执行。审批管理系统要与“多规合一”业务协同平台、各部门审批管理系统等信息平台互联互通，做到审批过程、审批结果实时传送。通过工程建设项目审批管理系统，加强对地方工程建设项目审批工作的指导和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（十六）“一个窗口”提供综合服务。</w:t>
      </w:r>
      <w:r>
        <w:rPr>
          <w:rFonts w:hint="eastAsia" w:ascii="宋体" w:hAnsi="宋体" w:eastAsia="宋体" w:cs="宋体"/>
          <w:i w:val="0"/>
          <w:iCs w:val="0"/>
          <w:caps w:val="0"/>
          <w:color w:val="333333"/>
          <w:spacing w:val="0"/>
          <w:sz w:val="24"/>
          <w:szCs w:val="24"/>
          <w:bdr w:val="none" w:color="auto" w:sz="0" w:space="0"/>
          <w:shd w:val="clear" w:fill="FFFFFF"/>
        </w:rPr>
        <w:t>整合各部门和各市政公用单位分散设立的服务窗口，设立工程建设项目审批综合服务窗口。建立完善“前台受理、后台审核”机制，综合服务窗口统一收件、出件，实现“一个窗口”服务和管理。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（十七）“一张表单”整合申报材料。</w:t>
      </w:r>
      <w:r>
        <w:rPr>
          <w:rFonts w:hint="eastAsia" w:ascii="宋体" w:hAnsi="宋体" w:eastAsia="宋体" w:cs="宋体"/>
          <w:i w:val="0"/>
          <w:iCs w:val="0"/>
          <w:caps w:val="0"/>
          <w:color w:val="333333"/>
          <w:spacing w:val="0"/>
          <w:sz w:val="24"/>
          <w:szCs w:val="24"/>
          <w:bdr w:val="none" w:color="auto" w:sz="0" w:space="0"/>
          <w:shd w:val="clear" w:fill="FFFFFF"/>
        </w:rPr>
        <w:t>各审批阶段均实行“一份办事指南，一张申请表单，一套申报材料，完成多项审批”的运作模式，牵头部门制定统一的办事指南和申报表格，每一个审批阶段申请人只需提交一套申报材料。不同审批阶段的审批部门应当共享申报材料，不得要求申请人重复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（十八）“一套机制”规范审批运行。</w:t>
      </w:r>
      <w:r>
        <w:rPr>
          <w:rFonts w:hint="eastAsia" w:ascii="宋体" w:hAnsi="宋体" w:eastAsia="宋体" w:cs="宋体"/>
          <w:i w:val="0"/>
          <w:iCs w:val="0"/>
          <w:caps w:val="0"/>
          <w:color w:val="333333"/>
          <w:spacing w:val="0"/>
          <w:sz w:val="24"/>
          <w:szCs w:val="24"/>
          <w:bdr w:val="none" w:color="auto" w:sz="0" w:space="0"/>
          <w:shd w:val="clear" w:fill="FFFFFF"/>
        </w:rPr>
        <w:t>建立健全工程建设项目审批配套制度，明确部门职责，明晰工作规程，规范审批行为，确保审批各阶段、各环节无缝衔接。建立审批协调机制，协调解决部门意见分歧。建立督办督查制度，实时跟踪审批办理情况，对全过程实施督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五、强化监督管理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（十九）加强事中事后监管。</w:t>
      </w:r>
      <w:r>
        <w:rPr>
          <w:rFonts w:hint="eastAsia" w:ascii="宋体" w:hAnsi="宋体" w:eastAsia="宋体" w:cs="宋体"/>
          <w:i w:val="0"/>
          <w:iCs w:val="0"/>
          <w:caps w:val="0"/>
          <w:color w:val="333333"/>
          <w:spacing w:val="0"/>
          <w:sz w:val="24"/>
          <w:szCs w:val="24"/>
          <w:bdr w:val="none" w:color="auto" w:sz="0" w:space="0"/>
          <w:shd w:val="clear" w:fill="FFFFFF"/>
        </w:rPr>
        <w:t>建立与工程建设项目审批制度改革相适应的监管体系。全面推行“双随机、一公开”监管，加大监督检查力度，严肃查处违法违规行为。对于实行告知承诺制的审批事项，审批部门应当在规定时间内对申请人履行承诺的情况进行检查，对申请人未履行承诺的，撤销行政审批决定并追究申请人的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（二十）加强信用体系建设。</w:t>
      </w:r>
      <w:r>
        <w:rPr>
          <w:rFonts w:hint="eastAsia" w:ascii="宋体" w:hAnsi="宋体" w:eastAsia="宋体" w:cs="宋体"/>
          <w:i w:val="0"/>
          <w:iCs w:val="0"/>
          <w:caps w:val="0"/>
          <w:color w:val="333333"/>
          <w:spacing w:val="0"/>
          <w:sz w:val="24"/>
          <w:szCs w:val="24"/>
          <w:bdr w:val="none" w:color="auto" w:sz="0" w:space="0"/>
          <w:shd w:val="clear" w:fill="FFFFFF"/>
        </w:rPr>
        <w:t>建立工程建设项目审批信用信息平台，建立黑名单制度，将企业和从业人员违法违规、不履行承诺的不良行为向社会公开，构建“一处失信、处处受限”的联合惩戒机制。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（二十一）规范中介和市政公用服务。</w:t>
      </w:r>
      <w:r>
        <w:rPr>
          <w:rFonts w:hint="eastAsia" w:ascii="宋体" w:hAnsi="宋体" w:eastAsia="宋体" w:cs="宋体"/>
          <w:i w:val="0"/>
          <w:iCs w:val="0"/>
          <w:caps w:val="0"/>
          <w:color w:val="333333"/>
          <w:spacing w:val="0"/>
          <w:sz w:val="24"/>
          <w:szCs w:val="24"/>
          <w:bdr w:val="none" w:color="auto" w:sz="0" w:space="0"/>
          <w:shd w:val="clear" w:fill="FFFFFF"/>
        </w:rPr>
        <w:t>建立健全管理制度，实行服务承诺制，明确服务标准和办事流程，规范服务收费。依托工程建设项目审批管理系统建立中介服务网上交易平台，对中介服务行为实施全过程监管。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六、统筹组织实施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（二十二）强化组织领导。</w:t>
      </w:r>
      <w:r>
        <w:rPr>
          <w:rFonts w:hint="eastAsia" w:ascii="宋体" w:hAnsi="宋体" w:eastAsia="宋体" w:cs="宋体"/>
          <w:i w:val="0"/>
          <w:iCs w:val="0"/>
          <w:caps w:val="0"/>
          <w:color w:val="333333"/>
          <w:spacing w:val="0"/>
          <w:sz w:val="24"/>
          <w:szCs w:val="24"/>
          <w:bdr w:val="none" w:color="auto" w:sz="0" w:space="0"/>
          <w:shd w:val="clear" w:fill="FFFFFF"/>
        </w:rPr>
        <w:t>住房城乡建设部要切实担负起工程建设项目审批制度改革工作的组织协调和督促指导责任，各有关部门要加强协作、密切配合。试点地区人民政府要高度重视工程建设项目审批制度改革工作，成立以主要负责同志为组长的领导小组，完善工作机制，层层压实责任。试点地区要根据本通知编制实施方案，细化分解任务，明确责任部门，制定时间表、路线图，确保试点工作有序推进，并于2018年6月15日前将实施方案报送住房城乡建设部。鼓励改革创新，改革中涉及突破相关法律法规及政策规定的，按照程序报有权机关授权。支持试点地区在立法权限范围内先行先试，依法依规推进改革工作。研究推动在农村地区因地制宜开展相关工程建设项目审批制度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（二十三）建立考评机制。</w:t>
      </w:r>
      <w:r>
        <w:rPr>
          <w:rFonts w:hint="eastAsia" w:ascii="宋体" w:hAnsi="宋体" w:eastAsia="宋体" w:cs="宋体"/>
          <w:i w:val="0"/>
          <w:iCs w:val="0"/>
          <w:caps w:val="0"/>
          <w:color w:val="333333"/>
          <w:spacing w:val="0"/>
          <w:sz w:val="24"/>
          <w:szCs w:val="24"/>
          <w:bdr w:val="none" w:color="auto" w:sz="0" w:space="0"/>
          <w:shd w:val="clear" w:fill="FFFFFF"/>
        </w:rPr>
        <w:t>住房城乡建设部要会同相关部门建立工程建设项目审批制度改革考核评价机制，重点考核评价试点地区全流程、全覆盖实施改革情况，考核评价试点地区统一审批流程、精简审批环节、完善审批体系等情况，及时总结试点做法，形成可复制、可推广的经验，并将有关情况报国务院。试点地区人民政府要加大对有关部门改革工作的督查力度，跟踪督查改革任务落实情况。试点地区要定期向住房城乡建设部报送工作进展情况。对于工作推进不力、影响工程建设项目审批制度改革进程的，特别是未按时完成阶段性工作目标的，要依法依规严肃问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（二十四）做好宣传引导。</w:t>
      </w:r>
      <w:r>
        <w:rPr>
          <w:rFonts w:hint="eastAsia" w:ascii="宋体" w:hAnsi="宋体" w:eastAsia="宋体" w:cs="宋体"/>
          <w:i w:val="0"/>
          <w:iCs w:val="0"/>
          <w:caps w:val="0"/>
          <w:color w:val="333333"/>
          <w:spacing w:val="0"/>
          <w:sz w:val="24"/>
          <w:szCs w:val="24"/>
          <w:bdr w:val="none" w:color="auto" w:sz="0" w:space="0"/>
          <w:shd w:val="clear" w:fill="FFFFFF"/>
        </w:rPr>
        <w:t>试点地区要通过多种形式及时宣传报道相关工作措施和取得的成效，加强舆论引导，增进社会公众对试点工作的了解和支持，及时回应群众关切，为顺利推进试点工作营造良好的舆论环境。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bookmarkStart w:id="0" w:name="_GoBack"/>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国务院办公厅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righ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2018年5月14日      </w:t>
      </w:r>
    </w:p>
    <w:p>
      <w:pPr>
        <w:keepNext w:val="0"/>
        <w:keepLines w:val="0"/>
        <w:pageBreakBefore w:val="0"/>
        <w:kinsoku/>
        <w:wordWrap/>
        <w:overflowPunct/>
        <w:topLinePunct w:val="0"/>
        <w:autoSpaceDE/>
        <w:autoSpaceDN/>
        <w:bidi w:val="0"/>
        <w:adjustRightInd/>
        <w:snapToGrid/>
        <w:textAlignment w:val="auto"/>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hZTU4ZjU3MDJmYTE0YTBjMGQ2ZjcxMzI2OGZkNzIifQ=="/>
  </w:docVars>
  <w:rsids>
    <w:rsidRoot w:val="5E671F0A"/>
    <w:rsid w:val="5E671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2023-07-04T05:51:00Z</dcterms:created>
  <dc:creator>玲俐</dc:creator>
  <cp:lastModifiedBy>玲俐</cp:lastModifiedBy>
  <dcterms:modified xsi:type="dcterms:W3CDTF">2023-07-04T05:51:43Z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12FF7CC0D1E24EE4980D2CCC9481AA85_11</vt:lpwstr>
  </property>
</Properties>
</file>