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333333"/>
          <w:spacing w:val="0"/>
          <w:sz w:val="46"/>
          <w:szCs w:val="46"/>
          <w:bdr w:val="none" w:color="auto" w:sz="0" w:space="0"/>
          <w:shd w:val="clear" w:fill="FFFFFF"/>
        </w:rPr>
        <w:t>中华人民共和国噪声污染防治法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Style w:val="6"/>
          <w:rFonts w:hint="eastAsia" w:ascii="微软雅黑" w:hAnsi="微软雅黑" w:eastAsia="微软雅黑" w:cs="微软雅黑"/>
          <w:i w:val="0"/>
          <w:iCs w:val="0"/>
          <w:caps w:val="0"/>
          <w:color w:val="4C4C4C"/>
          <w:spacing w:val="0"/>
          <w:sz w:val="27"/>
          <w:szCs w:val="27"/>
          <w:bdr w:val="none" w:color="auto" w:sz="0" w:space="0"/>
          <w:shd w:val="clear" w:fill="FFFFFF"/>
        </w:rPr>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中华人民共和国主席令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pPr>
      <w:r>
        <w:rPr>
          <w:rStyle w:val="6"/>
          <w:rFonts w:hint="eastAsia" w:ascii="微软雅黑" w:hAnsi="微软雅黑" w:eastAsia="微软雅黑" w:cs="微软雅黑"/>
          <w:i w:val="0"/>
          <w:iCs w:val="0"/>
          <w:caps w:val="0"/>
          <w:color w:val="4C4C4C"/>
          <w:spacing w:val="0"/>
          <w:sz w:val="27"/>
          <w:szCs w:val="27"/>
          <w:bdr w:val="none" w:color="auto" w:sz="0" w:space="0"/>
          <w:shd w:val="clear" w:fill="FFFFFF"/>
        </w:rPr>
        <w:t>第一〇四号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pPr>
      <w:r>
        <w:rPr>
          <w:rFonts w:hint="eastAsia" w:ascii="微软雅黑" w:hAnsi="微软雅黑" w:eastAsia="微软雅黑" w:cs="微软雅黑"/>
          <w:i w:val="0"/>
          <w:iCs w:val="0"/>
          <w:caps w:val="0"/>
          <w:color w:val="4C4C4C"/>
          <w:spacing w:val="0"/>
          <w:sz w:val="27"/>
          <w:szCs w:val="27"/>
          <w:bdr w:val="none" w:color="auto" w:sz="0" w:space="0"/>
          <w:shd w:val="clear" w:fill="FFFFFF"/>
        </w:rPr>
        <w:t>　　《中华人民共和国噪声污染防治法》已由中华人民共和国第十三届全国人民代表大会常务委员会第三十二次会议于2021年12月24日通过，现予公布，自2022年6月5日起施行。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微软雅黑" w:hAnsi="微软雅黑" w:eastAsia="微软雅黑" w:cs="微软雅黑"/>
          <w:i w:val="0"/>
          <w:iCs w:val="0"/>
          <w:caps w:val="0"/>
          <w:color w:val="4C4C4C"/>
          <w:spacing w:val="0"/>
          <w:sz w:val="27"/>
          <w:szCs w:val="27"/>
          <w:bdr w:val="none" w:color="auto" w:sz="0" w:space="0"/>
          <w:shd w:val="clear" w:fill="FFFFFF"/>
        </w:rPr>
        <w:t>　　中华人民共和国主席  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right"/>
        <w:textAlignment w:val="auto"/>
      </w:pPr>
      <w:r>
        <w:rPr>
          <w:rFonts w:hint="eastAsia" w:ascii="微软雅黑" w:hAnsi="微软雅黑" w:eastAsia="微软雅黑" w:cs="微软雅黑"/>
          <w:i w:val="0"/>
          <w:iCs w:val="0"/>
          <w:caps w:val="0"/>
          <w:color w:val="4C4C4C"/>
          <w:spacing w:val="0"/>
          <w:sz w:val="27"/>
          <w:szCs w:val="27"/>
          <w:bdr w:val="none" w:color="auto" w:sz="0" w:space="0"/>
          <w:shd w:val="clear" w:fill="FFFFFF"/>
        </w:rPr>
        <w:t>　　2021年12月24日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bookmarkStart w:id="0" w:name="_GoBack"/>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中华人民共和国噪声污染防治法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ascii="仿宋" w:hAnsi="仿宋" w:eastAsia="仿宋" w:cs="仿宋"/>
          <w:i w:val="0"/>
          <w:iCs w:val="0"/>
          <w:caps w:val="0"/>
          <w:color w:val="4C4C4C"/>
          <w:spacing w:val="0"/>
          <w:sz w:val="24"/>
          <w:szCs w:val="24"/>
          <w:bdr w:val="none" w:color="auto" w:sz="0" w:space="0"/>
          <w:shd w:val="clear" w:fill="FFFFFF"/>
        </w:rPr>
        <w:t>（2021年12月24日第十三届全国人民代表大会常务委员会第三十二次会议通过）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第九章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为了防治噪声污染，保障公众健康，保护和改善生活环境，维护社会和谐，推进生态文明建设，促进经济社会可持续发展，制定本法。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本法所称噪声，是指在工业生产、建筑施工、交通运输和社会生活中产生的干扰周围生活环境的声音。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本法所称噪声污染，是指超过噪声排放标准或者未依法采取防控措施产生噪声，并干扰他人正常生活、工作和学习的现象。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噪声污染的防治，适用本法。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因从事本职生产经营工作受到噪声危害的防治，适用劳动保护等其他有关法律的规定。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噪声污染防治应当坚持统筹规划、源头防控、分类管理、社会共治、损害担责的原则。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县级以上人民政府应当将噪声污染防治工作纳入国民经济和社会发展规划、生态环境保护规划，将噪声污染防治工作经费纳入本级政府预算。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生态环境保护规划应当明确噪声污染防治目标、任务、保障措施等内容。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地方各级人民政府对本行政区域声环境质量负责，采取有效措施，改善声环境质量。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国家实行噪声污染防治目标责任制和考核评价制度，将噪声污染防治目标完成情况纳入考核评价内容。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国务院生态环境主管部门对全国噪声污染防治实施统一监督管理。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地方人民政府生态环境主管部门对本行政区域噪声污染防治实施统一监督管理。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各级住房和城乡建设、公安、交通运输、铁路监督管理、民用航空、海事等部门，在各自职责范围内，对建筑施工、交通运输和社会生活噪声污染防治实施监督管理。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基层群众性自治组织应当协助地方人民政府及其有关部门做好噪声污染防治工作。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任何单位和个人都有保护声环境的义务，同时依法享有获取声环境信息、参与和监督噪声污染防治的权利。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排放噪声的单位和个人应当采取有效措施，防止、减轻噪声污染。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各级人民政府及其有关部门应当加强噪声污染防治法律法规和知识的宣传教育普及工作，增强公众噪声污染防治意识，引导公众依法参与噪声污染防治工作。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新闻媒体应当开展噪声污染防治法律法规和知识的公益宣传，对违反噪声污染防治法律法规的行为进行舆论监督。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国家鼓励基层群众性自治组织、社会组织、公共场所管理者、业主委员会、物业服务人、志愿者等开展噪声污染防治法律法规和知识的宣传。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国家鼓励、支持噪声污染防治科学技术研究开发、成果转化和推广应用，加强噪声污染防治专业技术人才培养，促进噪声污染防治科学技术进步和产业发展。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对在噪声污染防治工作中做出显著成绩的单位和个人，按照国家规定给予表彰、奖励。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第二章 噪声污染防治标准和规划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国家推进噪声污染防治标准体系建设。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国务院生态环境主管部门和国务院其他有关部门，在各自职责范围内，制定和完善噪声污染防治相关标准，加强标准之间的衔接协调。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国务院生态环境主管部门制定国家声环境质量标准。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声环境质量标准适用区域范围和噪声敏感建筑物集中区域范围应当向社会公布。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国务院生态环境主管部门根据国家声环境质量标准和国家经济、技术条件，制定国家噪声排放标准以及相关的环境振动控制标准。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前款规定的产品使用时产生噪声的限值，应当在有关技术文件中注明。禁止生产、进口或者销售不符合噪声限值的产品。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县级以上人民政府市场监督管理等部门对生产、销售的有噪声限值的产品进行监督抽查，对电梯等特种设备使用时发出的噪声进行监督抽测，生态环境主管部门予以配合。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声环境质量标准、噪声排放标准和其他噪声污染防治相关标准应当定期评估，并根据评估结果适时修订。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确定建设布局，应当根据国家声环境质量标准和民用建筑隔声设计相关标准，合理划定建筑物与交通干线等的防噪声距离，并提出相应的规划设计要求。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未达到国家声环境质量标准的区域所在的设区的市、县级人民政府，应当及时编制声环境质量改善规划及其实施方案，采取有效措施，改善声环境质量。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声环境质量改善规划及其实施方案应当向社会公开。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编制声环境质量改善规划及其实施方案，制定、修订噪声污染防治相关标准，应当征求有关行业协会、企业事业单位、专家和公众等的意见。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第三章 噪声污染防治的监督管理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排放噪声、产生振动，应当符合噪声排放标准以及相关的环境振动控制标准和有关法律、法规、规章的要求。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排放噪声的单位和公共场所管理者，应当建立噪声污染防治责任制度，明确负责人和相关人员的责任。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地方人民政府生态环境主管部门会同有关部门按照规定设置本行政区域声环境质量监测站（点），组织开展本行政区域声环境质量监测，定期向社会公布声环境质量状况信息。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地方人民政府生态环境等部门应当加强对噪声敏感建筑物周边等重点区域噪声排放情况的调查、监测。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新建、改建、扩建可能产生噪声污染的建设项目，应当依法进行环境影响评价。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建设项目的噪声污染防治设施应当与主体工程同时设计、同时施工、同时投产使用。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国家鼓励、支持低噪声工艺和设备的研究开发和推广应用，实行噪声污染严重的落后工艺和设备淘汰制度。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国务院发展改革部门会同国务院有关部门确定噪声污染严重的工艺和设备淘汰期限，并纳入国家综合性产业政策目录。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生产者、进口者、销售者或者使用者应当在规定期限内停止生产、进口、销售或者使用列入前款规定目录的设备。工艺的采用者应当在规定期限内停止采用列入前款规定目录的工艺。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检查人员进行现场检查，不得少于两人，并应当主动出示执法证件。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排放噪声造成严重污染，被责令改正拒不改正的，生态环境主管部门或者其他负有噪声污染防治监督管理职责的部门，可以查封、扣押排放噪声的场所、设施、设备、工具和物品。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任何单位和个人都有权向生态环境主管部门或者其他负有噪声污染防治监督管理职责的部门举报造成噪声污染的行为。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生态环境主管部门和其他负有噪声污染防治监督管理职责的部门应当公布举报电话、电子邮箱等，方便公众举报。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国家鼓励开展宁静小区、静音车厢等宁静区域创建活动，共同维护生活环境和谐安宁。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在举行中等学校招生考试、高等学校招生统一考试等特殊活动期间，地方人民政府或者其指定的部门可以对可能产生噪声影响的活动，作出时间和区域的限制性规定，并提前向社会公告。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第四章 工业噪声污染防治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本法所称工业噪声，是指在工业生产活动中产生的干扰周围生活环境的声音。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工业企业选址应当符合国土空间规划以及相关规划要求，县级以上地方人民政府应当按照规划要求优化工业企业布局，防止工业噪声污染。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在噪声敏感建筑物集中区域，禁止新建排放噪声的工业企业，改建、扩建工业企业的，应当采取有效措施防止工业噪声污染。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排放工业噪声的企业事业单位和其他生产经营者，应当采取有效措施，减少振动、降低噪声，依法取得排污许可证或者填报排污登记表。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实行排污许可管理的单位，不得无排污许可证排放工业噪声，并应当按照排污许可证的要求进行噪声污染防治。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设区的市级以上地方人民政府生态环境主管部门应当按照国务院生态环境主管部门的规定，根据噪声排放、声环境质量改善要求等情况，制定本行政区域噪声重点排污单位名录，向社会公开并适时更新。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实行排污许可管理的单位应当按照规定，对工业噪声开展自行监测，保存原始监测记录，向社会公开监测结果，对监测数据的真实性和准确性负责。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噪声重点排污单位应当按照国家规定，安装、使用、维护噪声自动监测设备，与生态环境主管部门的监控设备联网。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第五章 建筑施工噪声污染防治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本法所称建筑施工噪声，是指在建筑施工过程中产生的干扰周围生活环境的声音。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建设单位应当按照规定将噪声污染防治费用列入工程造价，在施工合同中明确施工单位的噪声污染防治责任。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施工单位应当按照规定制定噪声污染防治实施方案，采取有效措施，减少振动、降低噪声。建设单位应当监督施工单位落实噪声污染防治实施方案。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在噪声敏感建筑物集中区域施工作业，应当优先使用低噪声施工工艺和设备。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国务院工业和信息化主管部门会同国务院生态环境、住房和城乡建设、市场监督管理等部门，公布低噪声施工设备指导名录并适时更新。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在噪声敏感建筑物集中区域施工作业，建设单位应当按照国家规定，设置噪声自动监测系统，与监督管理部门联网，保存原始监测记录，对监测数据的真实性和准确性负责。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在噪声敏感建筑物集中区域，禁止夜间进行产生噪声的建筑施工作业，但抢修、抢险施工作业，因生产工艺要求或者其他特殊需要必须连续施工作业的除外。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因特殊需要必须连续施工作业的，应当取得地方人民政府住房和城乡建设、生态环境主管部门或者地方人民政府指定的部门的证明，并在施工现场显著位置公示或者以其他方式公告附近居民。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第六章 交通运输噪声污染防治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本法所称交通运输噪声，是指机动车、铁路机车车辆、城市轨道交通车辆、机动船舶、航空器等交通运输工具在运行时产生的干扰周围生活环境的声音。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各级人民政府及其有关部门制定、修改国土空间规划和交通运输等相关规划，应当综合考虑公路、城市道路、铁路、城市轨道交通线路、水路、港口和民用机场及其起降航线对周围声环境的影响。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新建公路、铁路线路选线设计，应当尽量避开噪声敏感建筑物集中区域。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新建民用机场选址与噪声敏感建筑物集中区域的距离应当符合标准要求。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制定交通基础设施工程技术规范，应当明确噪声污染防治要求。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建设单位违反前款规定的，由县级以上人民政府指定的部门责令制定、实施治理方案。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机动车的消声器和喇叭应当符合国家规定。禁止驾驶拆除或者损坏消声器、加装排气管等擅自改装的机动车以轰鸣、疾驶等方式造成噪声污染。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使用机动车音响器材，应当控制音量，防止噪声污染。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机动车应当加强维修和保养，保持性能良好，防止噪声污染。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机动车、铁路机车车辆、城市轨道交通车辆、机动船舶等交通运输工具运行时，应当按照规定使用喇叭等声响装置。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警车、消防救援车、工程救险车、救护车等机动车安装、使用警报器，应当符合国务院公安等部门的规定；非执行紧急任务，不得使用警报器。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地方人民政府生态环境主管部门会同公安机关根据声环境保护的需要，可以划定禁止机动车行驶和使用喇叭等声响装置的路段和时间，向社会公告，并由公安机关交通管理部门依法设置相关标志、标线。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在车站、铁路站场、港口等地指挥作业时使用广播喇叭的，应当控制音量，减轻噪声污染。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公路养护管理单位、城市道路养护维修单位应当加强对公路、城市道路的维护和保养，保持减少振动、降低噪声设施正常运行。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民用机场所在地人民政府，应当根据环境影响评价以及监测结果确定的民用航空器噪声对机场周围生活环境产生影响的范围和程度，划定噪声敏感建筑物禁止建设区域和限制建设区域，并实施控制。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在禁止建设区域禁止新建与航空无关的噪声敏感建筑物。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在限制建设区域确需建设噪声敏感建筑物的，建设单位应当对噪声敏感建筑物进行建筑隔声设计，符合民用建筑隔声设计相关标准要求。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民用航空器应当符合国务院民用航空主管部门规定的适航标准中的有关噪声要求。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民用机场管理机构应当按照国家规定，对机场周围民用航空器噪声进行监测，保存原始监测记录，对监测数据的真实性和准确性负责，监测结果定期向民用航空、生态环境主管部门报送。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因公路、城市道路和城市轨道交通运行排放噪声造成严重污染的，设区的市、县级人民政府应当组织有关部门和其他有关单位对噪声污染情况进行调查评估和责任认定，制定噪声污染综合治理方案。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噪声污染责任单位应当按照噪声污染综合治理方案的要求采取管理或者工程措施，减轻噪声污染。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因铁路运行排放噪声造成严重污染的，铁路运输企业和设区的市、县级人民政府应当对噪声污染情况进行调查，制定噪声污染综合治理方案。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铁路运输企业和设区的市、县级人民政府有关部门和其他有关单位应当按照噪声污染综合治理方案的要求采取有效措施，减轻噪声污染。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因民用航空器起降排放噪声造成严重污染的，民用机场所在地人民政府应当组织有关部门和其他有关单位对噪声污染情况进行调查，综合考虑经济、技术和管理措施，制定噪声污染综合治理方案。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民用机场管理机构、地方各级人民政府和其他有关单位应当按照噪声污染综合治理方案的要求采取有效措施，减轻噪声污染。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制定噪声污染综合治理方案，应当征求有关专家和公众等的意见。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第七章 社会生活噪声污染防治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本法所称社会生活噪声，是指人为活动产生的除工业噪声、建筑施工噪声和交通运输噪声之外的干扰周围生活环境的声音。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全社会应当增强噪声污染防治意识，自觉减少社会生活噪声排放，积极开展噪声污染防治活动，形成人人有责、人人参与、人人受益的良好噪声污染防治氛围，共同维护生活环境和谐安宁。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文化娱乐、体育、餐饮等场所的经营管理者应当采取有效措施，防止、减轻噪声污染。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使用空调器、冷却塔、水泵、油烟净化器、风机、发电机、变压器、锅炉、装卸设备等可能产生社会生活噪声污染的设备、设施的企业事业单位和其他经营管理者等，应当采取优化布局、集中排放等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禁止在商业经营活动中使用高音广播喇叭或者采用其他持续反复发出高噪声的方法进行广告宣传。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对商业经营活动中产生的其他噪声，经营者应当采取有效措施，防止噪声污染。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禁止在噪声敏感建筑物集中区域使用高音广播喇叭，但紧急情况以及地方人民政府规定的特殊情形除外。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在街道、广场、公园等公共场所组织或者开展娱乐、健身等活动，应当遵守公共场所管理者有关活动区域、时段、音量等规定，采取有效措施，防止噪声污染；不得违反规定使用音响器材产生过大音量。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公共场所管理者应当合理规定娱乐、健身等活动的区域、时段、音量，可以采取设置噪声自动监测和显示设施等措施加强管理。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家庭及其成员应当培养形成减少噪声产生的良好习惯，乘坐公共交通工具、饲养宠物和其他日常活动尽量避免产生噪声对周围人员造成干扰，互谅互让解决噪声纠纷，共同维护声环境质量。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使用家用电器、乐器或者进行其他家庭场所活动，应当控制音量或者采取其他有效措施，防止噪声污染。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对已竣工交付使用的住宅楼、商铺、办公楼等建筑物进行室内装修活动，应当按照规定限定作业时间，采取有效措施，防止、减轻噪声污染。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新建居民住房的房地产开发经营者应当在销售场所公示住房可能受到噪声影响的情况以及采取或者拟采取的防治措施，并纳入买卖合同。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新建居民住房的房地产开发经营者应当在买卖合同中明确住房的共用设施设备位置和建筑隔声情况。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居民住宅区安装电梯、水泵、变压器等共用设施设备的，建设单位应当合理设置，采取减少振动、降低噪声的措施，符合民用建筑隔声设计相关标准要求。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已建成使用的居民住宅区电梯、水泵、变压器等共用设施设备由专业运营单位负责维护管理，符合民用建筑隔声设计相关标准要求。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基层群众性自治组织指导业主委员会、物业服务人、业主通过制定管理规约或者其他形式，约定本物业管理区域噪声污染防治要求，由业主共同遵守。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违反本法规定，拒绝、阻挠监督检查，或者在接受监督检查时弄虚作假的，由生态环境主管部门或者其他负有噪声污染防治监督管理职责的部门责令改正，处二万元以上二十万元以下的罚款。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违反本法规定，在噪声敏感建筑物集中区域新建排放噪声的工业企业的，由生态环境主管部门责令停止违法行为，处十万元以上五十万元以下的罚款，并报经有批准权的人民政府批准，责令关闭。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违反本法规定，有下列行为之一，由生态环境主管部门责令改正，处二万元以上二十万元以下的罚款；拒不改正的，责令限制生产、停产整治：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（一）实行排污许可管理的单位未按照规定对工业噪声开展自行监测，未保存原始监测记录，或者未向社会公开监测结果的；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（二）噪声重点排污单位未按照国家规定安装、使用、维护噪声自动监测设备，或者未与生态环境主管部门的监控设备联网的。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违反本法规定，建设单位、施工单位有下列行为之一，由工程所在地人民政府指定的部门责令改正，处一万元以上十万元以下的罚款；拒不改正的，可以责令暂停施工：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（一）超过噪声排放标准排放建筑施工噪声的；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（二）未按照规定取得证明，在噪声敏感建筑物集中区域夜间进行产生噪声的建筑施工作业的。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违反本法规定，有下列行为之一，由工程所在地人民政府指定的部门责令改正，处五千元以上五万元以下的罚款；拒不改正的，处五万元以上二十万元以下的罚款：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（一）建设单位未按照规定将噪声污染防治费用列入工程造价的；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（二）施工单位未按照规定制定噪声污染防治实施方案，或者未采取有效措施减少振动、降低噪声的；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（三）在噪声敏感建筑物集中区域施工作业的建设单位未按照国家规定设置噪声自动监测系统，未与监督管理部门联网，或者未保存原始监测记录的；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（四）因特殊需要必须连续施工作业，建设单位未按照规定公告附近居民的。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（一）公路养护管理单位、城市道路养护维修单位、城市轨道交通运营单位、铁路运输企业未履行维护和保养义务，未保持减少振动、降低噪声设施正常运行的；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（二）城市轨道交通运营单位、铁路运输企业未按照国家规定进行监测，或者未保存原始监测记录的；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（三）民用机场管理机构、航空运输企业、通用航空企业未采取措施防止、减轻民用航空器噪声污染的；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（四）民用机场管理机构未按照国家规定对机场周围民用航空器噪声进行监测，未保存原始监测记录，或者监测结果未定期报送的。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第八十一条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违反本法规定，有下列行为之一，由地方人民政府指定的部门责令改正，处五千元以上五万元以下的罚款；拒不改正的，处五万元以上二十万元以下的罚款，并可以报经有批准权的人民政府批准，责令停业：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（一）超过噪声排放标准排放社会生活噪声的；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（二）在商业经营活动中使用高音广播喇叭或者采用其他持续反复发出高噪声的方法进行广告宣传的；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（三）未对商业经营活动中产生的其他噪声采取有效措施造成噪声污染的。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第八十二条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违反本法规定，有下列行为之一，由地方人民政府指定的部门说服教育，责令改正；拒不改正的，给予警告，对个人可以处二百元以上一千元以下的罚款，对单位可以处二千元以上二万元以下的罚款：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（一）在噪声敏感建筑物集中区域使用高音广播喇叭的；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（二）在公共场所组织或者开展娱乐、健身等活动，未遵守公共场所管理者有关活动区域、时段、音量等规定，未采取有效措施造成噪声污染，或者违反规定使用音响器材产生过大音量的；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（三）对已竣工交付使用的建筑物进行室内装修活动，未按照规定在限定的作业时间内进行，或者未采取有效措施造成噪声污染的；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（四）其他违反法律规定造成社会生活噪声污染的。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第八十三条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违反本法规定，有下列行为之一，由县级以上地方人民政府房产管理部门责令改正，处一万元以上五万元以下的罚款；拒不改正的，责令暂停销售：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（一）新建居民住房的房地产开发经营者未在销售场所公示住房可能受到噪声影响的情况以及采取或者拟采取的防治措施，或者未纳入买卖合同的；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（二）新建居民住房的房地产开发经营者未在买卖合同中明确住房的共用设施设备位置或者建筑隔声情况的。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第八十四条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违反本法规定，有下列行为之一，由地方人民政府指定的部门责令改正，处五千元以上五万元以下的罚款；拒不改正的，处五万元以上二十万元以下的罚款：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（一）居民住宅区安装共用设施设备，设置不合理或者未采取减少振动、降低噪声的措施，不符合民用建筑隔声设计相关标准要求的；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（二）对已建成使用的居民住宅区共用设施设备，专业运营单位未进行维护管理，不符合民用建筑隔声设计相关标准要求的。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第八十五条</w:t>
      </w:r>
      <w:r>
        <w:rPr>
          <w:rFonts w:hint="eastAsia" w:ascii="微软雅黑" w:hAnsi="微软雅黑" w:eastAsia="微软雅黑" w:cs="微软雅黑"/>
          <w:i w:val="0"/>
          <w:iCs w:val="0"/>
          <w:caps w:val="0"/>
          <w:color w:val="4C4C4C"/>
          <w:spacing w:val="0"/>
          <w:sz w:val="24"/>
          <w:szCs w:val="24"/>
          <w:bdr w:val="none" w:color="auto" w:sz="0" w:space="0"/>
          <w:shd w:val="clear" w:fill="FFFFFF"/>
        </w:rPr>
        <w:t> 噪声污染防治监督管理人员滥用职权、玩忽职守、徇私舞弊的，由监察机关或者任免机关、单位依法给予处分。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第八十六条</w:t>
      </w:r>
      <w:r>
        <w:rPr>
          <w:rFonts w:hint="eastAsia" w:ascii="微软雅黑" w:hAnsi="微软雅黑" w:eastAsia="微软雅黑" w:cs="微软雅黑"/>
          <w:i w:val="0"/>
          <w:iCs w:val="0"/>
          <w:caps w:val="0"/>
          <w:color w:val="4C4C4C"/>
          <w:spacing w:val="0"/>
          <w:sz w:val="24"/>
          <w:szCs w:val="24"/>
          <w:bdr w:val="none" w:color="auto" w:sz="0" w:space="0"/>
          <w:shd w:val="clear" w:fill="FFFFFF"/>
        </w:rPr>
        <w:t> 受到噪声侵害的单位和个人，有权要求侵权人依法承担民事责任。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对赔偿责任和赔偿金额纠纷，可以根据当事人的请求，由相应的负有噪声污染防治监督管理职责的部门、人民调解委员会调解处理。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国家鼓励排放噪声的单位、个人和公共场所管理者与受到噪声侵害的单位和个人友好协商，通过调整生产经营时间、施工作业时间，采取减少振动、降低噪声措施，支付补偿金、异地安置等方式，妥善解决噪声纠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第八十七条</w:t>
      </w: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违反本法规定，产生社会生活噪声，经劝阻、调解和处理未能制止，持续干扰他人正常生活、工作和学习，或者有其他扰乱公共秩序、妨害社会管理等违反治安管理行为的，由公安机关依法给予治安管理处罚。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违反本法规定，构成犯罪的，依法追究刑事责任。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sz w:val="22"/>
          <w:szCs w:val="22"/>
        </w:rPr>
      </w:pP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第八十八条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本法中下列用语的含义：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（一）噪声排放，是指噪声源向周围生活环境辐射噪声；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（二）夜间，是指晚上十点至次日早晨六点之间的期间，设区的市级以上人民政府可以另行规定本行政区域夜间的起止时间，夜间时段长度为八小时；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（三）噪声敏感建筑物，是指用于居住、科学研究、医疗卫生、文化教育、机关团体办公、社会福利等需要保持安静的建筑物；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（四）交通干线，是指铁路、高速公路、一级公路、二级公路、城市快速路、城市主干路、城市次干路、城市轨道交通线路、内河高等级航道。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第八十九条</w:t>
      </w:r>
      <w:r>
        <w:rPr>
          <w:rFonts w:hint="eastAsia" w:ascii="微软雅黑" w:hAnsi="微软雅黑" w:eastAsia="微软雅黑" w:cs="微软雅黑"/>
          <w:i w:val="0"/>
          <w:iCs w:val="0"/>
          <w:caps w:val="0"/>
          <w:color w:val="4C4C4C"/>
          <w:spacing w:val="0"/>
          <w:sz w:val="24"/>
          <w:szCs w:val="24"/>
          <w:bdr w:val="none" w:color="auto" w:sz="0" w:space="0"/>
          <w:shd w:val="clear" w:fill="FFFFFF"/>
        </w:rPr>
        <w:t> 省、自治区、直辖市或者设区的市、自治州根据实际情况，制定本地方噪声污染防治具体办法。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sz w:val="22"/>
          <w:szCs w:val="22"/>
        </w:rPr>
      </w:pPr>
      <w:r>
        <w:rPr>
          <w:rFonts w:hint="eastAsia" w:ascii="微软雅黑" w:hAnsi="微软雅黑" w:eastAsia="微软雅黑" w:cs="微软雅黑"/>
          <w:i w:val="0"/>
          <w:iCs w:val="0"/>
          <w:caps w:val="0"/>
          <w:color w:val="4C4C4C"/>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4C4C4C"/>
          <w:spacing w:val="0"/>
          <w:sz w:val="24"/>
          <w:szCs w:val="24"/>
          <w:bdr w:val="none" w:color="auto" w:sz="0" w:space="0"/>
          <w:shd w:val="clear" w:fill="FFFFFF"/>
        </w:rPr>
        <w:t>第九十条</w:t>
      </w:r>
      <w:r>
        <w:rPr>
          <w:rFonts w:hint="eastAsia" w:ascii="微软雅黑" w:hAnsi="微软雅黑" w:eastAsia="微软雅黑" w:cs="微软雅黑"/>
          <w:i w:val="0"/>
          <w:iCs w:val="0"/>
          <w:caps w:val="0"/>
          <w:color w:val="4C4C4C"/>
          <w:spacing w:val="0"/>
          <w:sz w:val="24"/>
          <w:szCs w:val="24"/>
          <w:bdr w:val="none" w:color="auto" w:sz="0" w:space="0"/>
          <w:shd w:val="clear" w:fill="FFFFFF"/>
        </w:rPr>
        <w:t> 本法自2022年6月5日起施行。《中华人民共和国环境噪声污染防治法》同时废止。</w:t>
      </w:r>
    </w:p>
    <w:p>
      <w:pPr>
        <w:keepNext w:val="0"/>
        <w:keepLines w:val="0"/>
        <w:pageBreakBefore w:val="0"/>
        <w:kinsoku/>
        <w:wordWrap/>
        <w:overflowPunct/>
        <w:topLinePunct w:val="0"/>
        <w:autoSpaceDE/>
        <w:autoSpaceDN/>
        <w:bidi w:val="0"/>
        <w:adjustRightInd/>
        <w:snapToGrid/>
        <w:spacing w:line="360" w:lineRule="auto"/>
        <w:textAlignment w:val="auto"/>
        <w:rPr>
          <w:sz w:val="20"/>
          <w:szCs w:val="2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24120DF"/>
    <w:rsid w:val="02412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2022-11-01T01:56:00Z</dcterms:created>
  <dc:creator>monkeyhappy</dc:creator>
  <cp:lastModifiedBy>monkeyhappy</cp:lastModifiedBy>
  <dcterms:modified xsi:type="dcterms:W3CDTF">2022-11-01T02:15:26Z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147F257DF01E4A50B19A1C8AA273775C</vt:lpwstr>
  </property>
</Properties>
</file>