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0F0F0"/>
        <w:spacing w:before="0" w:beforeAutospacing="0" w:after="0" w:afterAutospacing="0"/>
        <w:ind w:left="0" w:right="0" w:firstLine="0"/>
        <w:jc w:val="center"/>
        <w:rPr>
          <w:rFonts w:ascii="Verdana" w:hAnsi="Verdana" w:cs="Verdana"/>
          <w:i w:val="0"/>
          <w:iCs w:val="0"/>
          <w:caps w:val="0"/>
          <w:color w:val="444444"/>
          <w:spacing w:val="0"/>
          <w:sz w:val="36"/>
          <w:szCs w:val="36"/>
        </w:rPr>
      </w:pPr>
      <w:r>
        <w:rPr>
          <w:rFonts w:hint="default" w:ascii="Verdana" w:hAnsi="Verdana" w:cs="Verdana"/>
          <w:i w:val="0"/>
          <w:iCs w:val="0"/>
          <w:caps w:val="0"/>
          <w:color w:val="444444"/>
          <w:spacing w:val="0"/>
          <w:sz w:val="36"/>
          <w:szCs w:val="36"/>
          <w:bdr w:val="none" w:color="auto" w:sz="0" w:space="0"/>
          <w:shd w:val="clear" w:fill="F0F0F0"/>
        </w:rPr>
        <w:t>市场监管总局办公厅关于特种设备检验人员考核等有关事项的通知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各省、自治区、直辖市和新疆生产建设兵团市场监管局(厅、委)：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《特种设备检验人员考核规则》(TSG Z8002—2022)(以下称新考规)已由市场监管总局2022年第27号公告发布，自2022年10月1日起施行。为确保新考规顺利实施，同时进一步明确特种设备检验机构核准有关问题，现就有关事项通知如下：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Style w:val="6"/>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w:t>
      </w:r>
      <w:r>
        <w:rPr>
          <w:rStyle w:val="6"/>
          <w:rFonts w:hint="default" w:ascii="Verdana" w:hAnsi="Verdana" w:cs="Verdana"/>
          <w:i w:val="0"/>
          <w:iCs w:val="0"/>
          <w:caps w:val="0"/>
          <w:color w:val="444444"/>
          <w:spacing w:val="0"/>
          <w:sz w:val="21"/>
          <w:szCs w:val="21"/>
          <w:bdr w:val="none" w:color="auto" w:sz="0" w:space="0"/>
        </w:rPr>
        <w:t>　一、过渡期安排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(一)新考规实施的衔接工作。各级发证机关应当按照新考规要求，抓紧做好实施准备工作，并按新考规要求受理申请人提出的取证或者换证申请。省级发证机关应当尽快确定本省考试机构。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二)已受理许可申请的处理。对于新考规实施前已经受理且尚未发放证书的，按照新考规组织考试，发证机关依据《特种设备检验人员证书换发对应表》(见附件，以下简称《检验人员换发对应表》)，按照新考规规定的级别项目发放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三)部分检验员考试发证衔接。总局发证机关已受理但按新考规应当由省级发证机关发证的部分检验员资格申请，如申请人尚未参加考试或者补考，总局发证机关会将申请受理材料分发至相应的省级发证机关，省级考试机构应当将上述人员统一纳入考试范围，按照考试计划组织考试。考试合格后，由省级发证机关发放证书。由于疫情等原因，新考规规定的全国同一时间组织检验员统一考试的要求暂不实施，具体实施时间另行通知，各省级考试机构可根据实际情况自行组织检验员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关于受理有效期，对于受理后一直未参加考试的，受理日期自2022年11月1日起计算;对于已经参加考试且部分考试科目合格的，可以在2023年底前参加1次补考，补考科目仍不合格的，应当重新申请取证。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(四)原高级检验师证书的恢复。持有原高级检验师证书后因政策变化取消的人员，同时满足下列条件的，可以申请恢复：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1. 年龄要求。截至2022年12月31日，原持证人不满64周岁。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2. 免考换证要求。自2013年至今，满足新考规4.4.1条款第(3)至第(6)项。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3. 工作业绩要求。自2013年至今，具有下列业绩之一：参与省部级以上特种设备相关科研项目1项及以上;获得省部级特种设备相关科学技术奖励三等奖1项及以上;参与完成特种设备安全技术规范、特种设备相关标准制修订工作1项及以上;参加特种设备检验检测人员考试命题1次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申请人应当于2022年12月31日前向总局发证机关提出申请，按免考换证方式办理，逾期不再受理。经审核合格的，发放高级检验师证书。对于发证日期距离申请人65周岁不满5年的，证书有效期统一确定为申请人的65周岁生日当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Style w:val="6"/>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w:t>
      </w:r>
      <w:r>
        <w:rPr>
          <w:rStyle w:val="6"/>
          <w:rFonts w:hint="default" w:ascii="Verdana" w:hAnsi="Verdana" w:cs="Verdana"/>
          <w:i w:val="0"/>
          <w:iCs w:val="0"/>
          <w:caps w:val="0"/>
          <w:color w:val="444444"/>
          <w:spacing w:val="0"/>
          <w:sz w:val="21"/>
          <w:szCs w:val="21"/>
          <w:bdr w:val="none" w:color="auto" w:sz="0" w:space="0"/>
        </w:rPr>
        <w:t>二、新旧证书转换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五)转换原则。在新考规实施前取得的证书，在原许可范围和有效期内继续有效。持证人员在新考规实施后首次申请换证时，发证机关依据《检验人员换发对应表》按免考换证方式进行换证，对符合条件的换发新证书，同时收回并按程序注销原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(六)转换方式。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1. 检验员证书转换。按下列情况分类处理：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一是对于原持有同类设备的定期检验和监督检验2项资格证书或者仅持有监督检验1项资格证书的，在上述证书有效期内，依据《检验人员换发对应表》按照免考换证方式换发对应设备的检验员证书。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二是对于仅持有定期检验1项资格证书的，在证书有效期内，持证人员可选择申请免考换证或者考试换证。申请免考换证的，依据《检验人员换发对应表》换发相应设备的检验员证书，但限定仅从事定期检验工作，如：锅炉检验员(GLY)(定期检验);申请考试换证的，按照新考规4.5条款规定参加考试，合格后颁发不做限定的检验员证书。此次通过免考换证方式换发的带有限定范围的新证书，在有效期届满前，持证人员应当申请考试换证，合格后颁发不做限定的检验员证书，考试换证未通过的，其持有的带有限定范围的检验员证书到期后失效，不再换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2. 检验师证书转换。发证机关依据《检验人员换发对应表》按免考换证方式进行换证。持有原检验师资格证书的人员，在证书有效期内可以从事相应特种设备种类范围内的型式试验工作。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3. 锅炉水(介)质处理检测师证书转换。按下列情况分类处理：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一是对于原持有锅炉水处理检测师、有机热载体检测师2项资格证书的，在2项证书有效期内，依据《检验人员换发对应表》按照免考换证方式换发锅炉水(介)质检验师资格证书。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二是对于仅持有锅炉水处理检测师或者有机热载体检测师1项资格证书的，在证书有效期内，持证人员可选择申请免考换证或者考试换证。申请免考换证的，依据《检验人员换发对应表》换发带有限定范围的锅炉水(介)质检验师证书，如：锅炉水(介)质检验师(SZS)(有机热载体检验检测);申请考试换证的，按照新考规4.5条款规定参加考试，合格后颁发不做限定的检验师证书。此次通过免考换证方式换发的带有限定范围的新证书，在有效期届满前，持证人员应当申请考试换证，合格后颁发不做限定的检验师证书;考试换证未通过的，其持有的带有限定范围的检验师证书到期后失效，不再换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4. 锅炉能效测试作业人员证书转换。对于原持有锅炉能效测试作业人员证书(包括I、Ⅱ级)且有效期超过2018年的，依据《换发对应表》按照免考换证方式换发锅炉能效测试检验员资格证书，在换发后可以从事制订能效测试方案、审核测试方案和报告，以及组织实施测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5. 型式试验人员证书转换。原持有型式试验人员证书的，依据《检验人员换发对应表》，在证书有效期内，按照免考换证方式换发新的特种设备型式试验人员资格证书。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七)转换条件。对于上述(五)(六)中按照免考换证方式进行证书转换的，证书有效期于2023年6月30日前到期的，应当满足新考规4.4.1条款的第(3)至第(6)项条件要求;证书有效期于2023年6月30日后到期的，应当满足新考规4.4.1条款的第(2)至第(6)项条件要求，转换证书的有效期自换发证书时间起算。对于不满足条件的，持证人应当申请考试换证。</w:t>
      </w:r>
      <w:bookmarkStart w:id="1" w:name="_GoBack"/>
      <w:bookmarkEnd w:id="1"/>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原检验员证书有效期于2022年5月至12月到期，但由于检验员资格许可下放承接、考规衔接原因造成未及时实施换证的，允许按照上述要求开展证书转换工作。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Style w:val="6"/>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w:t>
      </w:r>
      <w:r>
        <w:rPr>
          <w:rStyle w:val="6"/>
          <w:rFonts w:hint="default" w:ascii="Verdana" w:hAnsi="Verdana" w:cs="Verdana"/>
          <w:i w:val="0"/>
          <w:iCs w:val="0"/>
          <w:caps w:val="0"/>
          <w:color w:val="444444"/>
          <w:spacing w:val="0"/>
          <w:sz w:val="21"/>
          <w:szCs w:val="21"/>
          <w:bdr w:val="none" w:color="auto" w:sz="0" w:space="0"/>
        </w:rPr>
        <w:t>三、考试组织实施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(八)理论知识考试。总局考试机构牵头会同各省级考试机构完善命题评估机制，提高命题工作质量，加快推动理论知识机考化工作。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(九)实际操作考试。总局考试机构负责制定实际操作考试标准，各省级考试机构应当满足实际操作考试设备配置基本要求，按照标准组织考试。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(十)考试预约与成绩查询系统。为方便申请人，总局考试机构会同各省级考试机构推动使用全国统一的考试预约与成绩查询系统。申请人完成考试预约的，持准考证按时参加考试，不得无故缺考。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十一)考试工作标准化规范化建设。总局考试机构会同各省级考试机构，严格按照新考规规定的职责分工和考试组织程序，组织开展考试工作。推动制定特种设备检验检测人员考试工作规范，统一理论知识考试、实际操作考试标准，加强考试工作的标准化、规范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Style w:val="6"/>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w:t>
      </w:r>
      <w:r>
        <w:rPr>
          <w:rStyle w:val="6"/>
          <w:rFonts w:hint="default" w:ascii="Verdana" w:hAnsi="Verdana" w:cs="Verdana"/>
          <w:i w:val="0"/>
          <w:iCs w:val="0"/>
          <w:caps w:val="0"/>
          <w:color w:val="444444"/>
          <w:spacing w:val="0"/>
          <w:sz w:val="21"/>
          <w:szCs w:val="21"/>
          <w:bdr w:val="none" w:color="auto" w:sz="0" w:space="0"/>
        </w:rPr>
        <w:t>四、人员考核其他相关事项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十二)证书有效期的说明。证书有效期的起始时间以发证月份为准，如：证书载明的发证日期为2022年11月10日，证书有效期为2022年11月至2027年10月。申请人提交取证或换证申请时未满60周岁，受理后，因申请人参加考试或补考时间延后等因素影响，发证日期距离申请人65周岁不满5年的，证书有效期统一确定为申请人的65周岁生日当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(十三)高级检验师申请与考试。总局或者总局委托的考试机构发布高级检验师申请与考试公告，申请人根据公告进行申请，参加相应的考试。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(十四)锅炉能效测试检验员。持锅炉能效测试检验员证书满4年的人员，可以从事制订能效测试方案、审核测试方案和报告，以及组织实施测试工作。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十五)技师职业资格的认定。持有技师职业资格、新申请检验师资格证书的，技师职业名称对应的分类编码(职业代码)的前两位，应当属于《中华人民共和国职业分类大典》(2022版)中的6—10、6—11、6—15、6—17、6—18、6—19、6—20、6—21、6—22、6—23、6—24、6—25、6—26、6—28、6—29、6—30、6—31，且可以通过人社部门官方查询验证方予认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(十六)检验检测人员执业公示。总局委托的考试机构负责特种设备检验检测人员执业公示，不收取费用。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Style w:val="6"/>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w:t>
      </w:r>
      <w:r>
        <w:rPr>
          <w:rStyle w:val="6"/>
          <w:rFonts w:hint="default" w:ascii="Verdana" w:hAnsi="Verdana" w:cs="Verdana"/>
          <w:i w:val="0"/>
          <w:iCs w:val="0"/>
          <w:caps w:val="0"/>
          <w:color w:val="444444"/>
          <w:spacing w:val="0"/>
          <w:sz w:val="21"/>
          <w:szCs w:val="21"/>
          <w:bdr w:val="none" w:color="auto" w:sz="0" w:space="0"/>
        </w:rPr>
        <w:t>五、检验机构核准相关事项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(十七)承压设备监督检验人员。《特种设备检验机构核准规则》附录da项目条件中“承压设备监督检验员”“承压设备监督检验师”是指具有与项目相对应的监督检验资格的检验员、检验师。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十八)RD6(气瓶)检验项目“承压类基本配置”设备配备。检验机构申请RD6检验项目时，“承压类基本配置”设备按以下要求：测厚仪4台(仅限从事无缝气瓶、焊接气瓶、内装填料气瓶检验时)、视频内窥镜1台(仅限从事纤维缠绕气瓶检验时)、便携式硬度计1台(仅限从事无缝气瓶检验)、磁粉检测仪4台(仅限从事汽车用压缩天然气钢瓶检验时)。其他按照安全技术规范、国家标准要求定期检验需要进行无损检测的，应当配备相应的无损检测设备;无损检测分包的，相应无损检测相关设备不作要求，但汽车用压缩天然气钢瓶定期检验要求的磁粉检测设备不能分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(十九)RD4(长管拖车、管束式集装箱)检验项目设备设施。根据《压力容器定期检验规则》(TSG R7001)附件D的D1.4、D1.5规定，长管拖车、管束式集装箱的拆卸、组装以及气瓶内的残气、残液排除等工作应当由具备相应特种设备制造资质的检验辅助单位负责进行。检验机构申请RD4检验项目时，负责长管拖车、管束式集装箱拆卸、组装以及残气、残液排除等工作的检验辅助单位如已配备所需的环保、预处理、后处理功能的设备设施，并且满足检验工作需要的，检验机构可不重复配置上述设备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r>
        <w:rPr>
          <w:rFonts w:hint="default" w:ascii="Verdana" w:hAnsi="Verdana" w:cs="Verdana"/>
          <w:i w:val="0"/>
          <w:iCs w:val="0"/>
          <w:caps w:val="0"/>
          <w:color w:val="444444"/>
          <w:spacing w:val="0"/>
          <w:sz w:val="21"/>
          <w:szCs w:val="21"/>
          <w:bdr w:val="none" w:color="auto" w:sz="0" w:space="0"/>
        </w:rPr>
        <w:t>　　(二十)核准的资源条件限定。同一资源条件不能用于不同单位(含子公司)重复申请检验机构核准，如：已单独持有检验机构证书的子公司，其资源条件不得用于母公司或母公司的其他子公司申请检验机构核准。与母公司共同申请检验机构核准的子公司不得单独持有检验机构核准证书，且该子公司应从事具体的检验工作，其至少满足一项检验项目规定的人员配备及检验设备配置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hint="eastAsia" w:ascii="Verdana" w:hAnsi="Verdana" w:cs="Verdana" w:eastAsiaTheme="minorEastAsia"/>
          <w:i w:val="0"/>
          <w:iCs w:val="0"/>
          <w:caps w:val="0"/>
          <w:color w:val="444444"/>
          <w:spacing w:val="0"/>
          <w:sz w:val="21"/>
          <w:szCs w:val="21"/>
          <w:bdr w:val="none" w:color="auto" w:sz="0" w:space="0"/>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15" w:lineRule="atLeast"/>
        <w:ind w:left="0" w:right="0" w:firstLine="0"/>
        <w:rPr>
          <w:rFonts w:ascii="Verdana" w:hAnsi="Verdana" w:cs="Verdana"/>
          <w:i w:val="0"/>
          <w:iCs w:val="0"/>
          <w:caps w:val="0"/>
          <w:color w:val="444444"/>
          <w:spacing w:val="0"/>
          <w:sz w:val="21"/>
          <w:szCs w:val="21"/>
        </w:rPr>
      </w:pPr>
      <w:r>
        <w:rPr>
          <w:rFonts w:hint="default" w:ascii="Verdana" w:hAnsi="Verdana" w:cs="Verdana"/>
          <w:i w:val="0"/>
          <w:iCs w:val="0"/>
          <w:caps w:val="0"/>
          <w:color w:val="444444"/>
          <w:spacing w:val="0"/>
          <w:sz w:val="21"/>
          <w:szCs w:val="21"/>
          <w:bdr w:val="none" w:color="auto" w:sz="0" w:space="0"/>
        </w:rPr>
        <w:t>　　附件：特种设备检验人员资格证书换发对应表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Verdana" w:hAnsi="Verdana" w:cs="Verdana"/>
          <w:i w:val="0"/>
          <w:iCs w:val="0"/>
          <w:caps w:val="0"/>
          <w:color w:val="444444"/>
          <w:spacing w:val="0"/>
          <w:sz w:val="21"/>
          <w:szCs w:val="21"/>
        </w:rPr>
      </w:pPr>
      <w:r>
        <w:rPr>
          <w:rFonts w:hint="default" w:ascii="Verdana" w:hAnsi="Verdana" w:eastAsia="宋体" w:cs="Verdana"/>
          <w:i w:val="0"/>
          <w:iCs w:val="0"/>
          <w:caps w:val="0"/>
          <w:color w:val="444444"/>
          <w:spacing w:val="0"/>
          <w:kern w:val="0"/>
          <w:sz w:val="21"/>
          <w:szCs w:val="21"/>
          <w:bdr w:val="none" w:color="auto" w:sz="0" w:space="0"/>
          <w:lang w:val="en-US" w:eastAsia="zh-CN" w:bidi="ar"/>
        </w:rPr>
        <w:t>　　市场监管总局办公厅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default" w:ascii="Verdana" w:hAnsi="Verdana" w:eastAsia="宋体" w:cs="Verdana"/>
          <w:i w:val="0"/>
          <w:iCs w:val="0"/>
          <w:caps w:val="0"/>
          <w:color w:val="444444"/>
          <w:spacing w:val="0"/>
          <w:kern w:val="0"/>
          <w:sz w:val="21"/>
          <w:szCs w:val="21"/>
          <w:bdr w:val="none" w:color="auto" w:sz="0" w:space="0"/>
          <w:lang w:val="en-US" w:eastAsia="zh-CN" w:bidi="ar"/>
        </w:rPr>
      </w:pPr>
      <w:r>
        <w:rPr>
          <w:rFonts w:hint="default" w:ascii="Verdana" w:hAnsi="Verdana" w:eastAsia="宋体" w:cs="Verdana"/>
          <w:i w:val="0"/>
          <w:iCs w:val="0"/>
          <w:caps w:val="0"/>
          <w:color w:val="444444"/>
          <w:spacing w:val="0"/>
          <w:kern w:val="0"/>
          <w:sz w:val="21"/>
          <w:szCs w:val="21"/>
          <w:bdr w:val="none" w:color="auto" w:sz="0" w:space="0"/>
          <w:lang w:val="en-US" w:eastAsia="zh-CN" w:bidi="ar"/>
        </w:rPr>
        <w:t>2022年10月11日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default" w:ascii="Verdana" w:hAnsi="Verdana" w:eastAsia="宋体" w:cs="Verdana"/>
          <w:i w:val="0"/>
          <w:iCs w:val="0"/>
          <w:caps w:val="0"/>
          <w:color w:val="444444"/>
          <w:spacing w:val="0"/>
          <w:kern w:val="0"/>
          <w:sz w:val="21"/>
          <w:szCs w:val="21"/>
          <w:bdr w:val="none" w:color="auto" w:sz="0" w:space="0"/>
          <w:lang w:val="en-US" w:eastAsia="zh-CN" w:bidi="ar"/>
        </w:rPr>
      </w:pPr>
    </w:p>
    <w:p>
      <w:pPr>
        <w:rPr>
          <w:rFonts w:hint="eastAsia" w:ascii="Times New Roman" w:hAnsi="Times New Roman" w:eastAsia="黑体" w:cs="黑体"/>
          <w:b w:val="0"/>
          <w:bCs w:val="0"/>
          <w:color w:val="333333"/>
          <w:sz w:val="32"/>
          <w:szCs w:val="32"/>
        </w:rPr>
      </w:pPr>
    </w:p>
    <w:p>
      <w:pPr>
        <w:rPr>
          <w:rFonts w:hint="eastAsia" w:ascii="Times New Roman" w:hAnsi="Times New Roman" w:eastAsia="黑体" w:cs="黑体"/>
          <w:b w:val="0"/>
          <w:bCs w:val="0"/>
          <w:color w:val="333333"/>
          <w:sz w:val="32"/>
          <w:szCs w:val="32"/>
        </w:rPr>
      </w:pPr>
    </w:p>
    <w:p>
      <w:pPr>
        <w:rPr>
          <w:rFonts w:hint="eastAsia" w:ascii="Times New Roman" w:hAnsi="Times New Roman" w:eastAsia="黑体" w:cs="黑体"/>
          <w:b w:val="0"/>
          <w:bCs w:val="0"/>
          <w:color w:val="333333"/>
          <w:sz w:val="32"/>
          <w:szCs w:val="32"/>
        </w:rPr>
      </w:pPr>
    </w:p>
    <w:p>
      <w:pPr>
        <w:rPr>
          <w:rFonts w:hint="eastAsia" w:ascii="Times New Roman" w:hAnsi="Times New Roman" w:eastAsia="黑体" w:cs="黑体"/>
          <w:b w:val="0"/>
          <w:bCs w:val="0"/>
          <w:color w:val="333333"/>
          <w:sz w:val="32"/>
          <w:szCs w:val="32"/>
        </w:rPr>
      </w:pPr>
    </w:p>
    <w:p>
      <w:pPr>
        <w:rPr>
          <w:rFonts w:hint="eastAsia" w:ascii="Times New Roman" w:hAnsi="Times New Roman" w:eastAsia="黑体" w:cs="黑体"/>
          <w:b w:val="0"/>
          <w:bCs w:val="0"/>
          <w:color w:val="333333"/>
          <w:sz w:val="32"/>
          <w:szCs w:val="32"/>
        </w:rPr>
      </w:pPr>
    </w:p>
    <w:p>
      <w:pPr>
        <w:rPr>
          <w:rFonts w:hint="eastAsia" w:ascii="Times New Roman" w:hAnsi="Times New Roman" w:eastAsia="黑体" w:cs="黑体"/>
          <w:b w:val="0"/>
          <w:bCs w:val="0"/>
          <w:color w:val="333333"/>
          <w:sz w:val="32"/>
          <w:szCs w:val="32"/>
        </w:rPr>
      </w:pPr>
    </w:p>
    <w:p>
      <w:pPr>
        <w:rPr>
          <w:rFonts w:hint="eastAsia" w:ascii="Times New Roman" w:hAnsi="Times New Roman" w:eastAsia="黑体" w:cs="黑体"/>
          <w:b w:val="0"/>
          <w:bCs w:val="0"/>
          <w:color w:val="333333"/>
          <w:sz w:val="32"/>
          <w:szCs w:val="32"/>
        </w:rPr>
      </w:pPr>
    </w:p>
    <w:p>
      <w:pPr>
        <w:rPr>
          <w:rFonts w:hint="eastAsia" w:ascii="Times New Roman" w:hAnsi="Times New Roman" w:eastAsia="黑体" w:cs="黑体"/>
          <w:b w:val="0"/>
          <w:bCs w:val="0"/>
          <w:color w:val="333333"/>
          <w:sz w:val="32"/>
          <w:szCs w:val="32"/>
        </w:rPr>
      </w:pPr>
    </w:p>
    <w:p>
      <w:pPr>
        <w:rPr>
          <w:rFonts w:hint="eastAsia" w:ascii="Times New Roman" w:hAnsi="Times New Roman" w:eastAsia="黑体" w:cs="黑体"/>
          <w:b w:val="0"/>
          <w:bCs w:val="0"/>
          <w:color w:val="333333"/>
          <w:sz w:val="32"/>
          <w:szCs w:val="32"/>
        </w:rPr>
      </w:pPr>
    </w:p>
    <w:p>
      <w:pPr>
        <w:rPr>
          <w:rFonts w:hint="eastAsia" w:ascii="Times New Roman" w:hAnsi="Times New Roman" w:eastAsia="黑体" w:cs="黑体"/>
          <w:b w:val="0"/>
          <w:bCs w:val="0"/>
          <w:color w:val="333333"/>
          <w:sz w:val="32"/>
          <w:szCs w:val="32"/>
        </w:rPr>
      </w:pPr>
    </w:p>
    <w:p>
      <w:pPr>
        <w:rPr>
          <w:rFonts w:hint="eastAsia" w:ascii="Times New Roman" w:hAnsi="Times New Roman" w:eastAsia="黑体" w:cs="黑体"/>
          <w:b w:val="0"/>
          <w:bCs w:val="0"/>
          <w:color w:val="333333"/>
          <w:sz w:val="32"/>
          <w:szCs w:val="32"/>
        </w:rPr>
      </w:pPr>
    </w:p>
    <w:p>
      <w:pPr>
        <w:rPr>
          <w:rFonts w:hint="eastAsia" w:ascii="Times New Roman" w:hAnsi="Times New Roman" w:eastAsia="黑体" w:cs="黑体"/>
          <w:b w:val="0"/>
          <w:bCs w:val="0"/>
          <w:color w:val="333333"/>
          <w:sz w:val="32"/>
          <w:szCs w:val="32"/>
        </w:rPr>
      </w:pPr>
    </w:p>
    <w:p>
      <w:pPr>
        <w:rPr>
          <w:rFonts w:hint="eastAsia" w:ascii="Times New Roman" w:hAnsi="Times New Roman" w:eastAsia="黑体" w:cs="黑体"/>
          <w:b w:val="0"/>
          <w:bCs w:val="0"/>
          <w:color w:val="333333"/>
          <w:sz w:val="32"/>
          <w:szCs w:val="32"/>
        </w:rPr>
      </w:pPr>
    </w:p>
    <w:p>
      <w:pPr>
        <w:rPr>
          <w:rFonts w:hint="eastAsia" w:ascii="Times New Roman" w:hAnsi="Times New Roman" w:eastAsia="黑体" w:cs="黑体"/>
          <w:b w:val="0"/>
          <w:bCs w:val="0"/>
          <w:color w:val="333333"/>
          <w:sz w:val="32"/>
          <w:szCs w:val="32"/>
        </w:rPr>
      </w:pPr>
    </w:p>
    <w:p>
      <w:pPr>
        <w:rPr>
          <w:rFonts w:hint="eastAsia" w:ascii="Times New Roman" w:hAnsi="Times New Roman" w:eastAsia="黑体" w:cs="黑体"/>
          <w:b w:val="0"/>
          <w:bCs w:val="0"/>
          <w:color w:val="333333"/>
          <w:sz w:val="32"/>
          <w:szCs w:val="32"/>
        </w:rPr>
      </w:pPr>
    </w:p>
    <w:p>
      <w:pPr>
        <w:rPr>
          <w:rFonts w:hint="eastAsia" w:ascii="Times New Roman" w:hAnsi="Times New Roman" w:eastAsia="黑体" w:cs="黑体"/>
          <w:b w:val="0"/>
          <w:bCs w:val="0"/>
          <w:color w:val="333333"/>
          <w:sz w:val="32"/>
          <w:szCs w:val="32"/>
        </w:rPr>
      </w:pPr>
    </w:p>
    <w:p>
      <w:pPr>
        <w:rPr>
          <w:rFonts w:hint="eastAsia" w:ascii="Times New Roman" w:hAnsi="Times New Roman" w:eastAsia="黑体" w:cs="黑体"/>
          <w:b w:val="0"/>
          <w:bCs w:val="0"/>
          <w:color w:val="333333"/>
          <w:sz w:val="32"/>
          <w:szCs w:val="32"/>
        </w:rPr>
        <w:sectPr>
          <w:pgSz w:w="11906" w:h="16838"/>
          <w:pgMar w:top="1440" w:right="1800" w:bottom="1440" w:left="1800" w:header="851" w:footer="992" w:gutter="0"/>
          <w:cols w:space="425" w:num="1"/>
          <w:docGrid w:type="lines" w:linePitch="312" w:charSpace="0"/>
        </w:sectPr>
      </w:pPr>
    </w:p>
    <w:p>
      <w:pPr>
        <w:rPr>
          <w:rFonts w:hint="eastAsia" w:ascii="Times New Roman" w:hAnsi="Times New Roman" w:eastAsia="黑体" w:cs="黑体"/>
          <w:b w:val="0"/>
          <w:bCs w:val="0"/>
          <w:color w:val="333333"/>
          <w:sz w:val="32"/>
          <w:szCs w:val="32"/>
          <w:lang w:val="en-US" w:eastAsia="zh-CN"/>
        </w:rPr>
      </w:pPr>
      <w:r>
        <w:rPr>
          <w:rFonts w:hint="eastAsia" w:ascii="Times New Roman" w:hAnsi="Times New Roman" w:eastAsia="黑体" w:cs="黑体"/>
          <w:b w:val="0"/>
          <w:bCs w:val="0"/>
          <w:color w:val="333333"/>
          <w:sz w:val="32"/>
          <w:szCs w:val="32"/>
        </w:rPr>
        <w:t>附件</w:t>
      </w:r>
    </w:p>
    <w:p>
      <w:pPr>
        <w:pStyle w:val="3"/>
        <w:widowControl/>
        <w:spacing w:beforeAutospacing="0" w:afterAutospacing="0" w:line="360" w:lineRule="atLeast"/>
        <w:jc w:val="center"/>
        <w:rPr>
          <w:rFonts w:hint="eastAsia" w:ascii="Times New Roman" w:hAnsi="Times New Roman" w:eastAsia="方正小标宋简体" w:cs="方正小标宋简体"/>
          <w:b w:val="0"/>
          <w:bCs w:val="0"/>
          <w:color w:val="333333"/>
          <w:sz w:val="44"/>
          <w:szCs w:val="44"/>
        </w:rPr>
      </w:pPr>
      <w:r>
        <w:rPr>
          <w:rFonts w:hint="eastAsia" w:ascii="Times New Roman" w:hAnsi="Times New Roman" w:eastAsia="方正小标宋简体" w:cs="方正小标宋简体"/>
          <w:b w:val="0"/>
          <w:bCs w:val="0"/>
          <w:color w:val="333333"/>
          <w:sz w:val="44"/>
          <w:szCs w:val="44"/>
        </w:rPr>
        <w:t>特种设备检验人员资格证书换发对应表</w:t>
      </w:r>
    </w:p>
    <w:tbl>
      <w:tblPr>
        <w:tblStyle w:val="4"/>
        <w:tblW w:w="13386" w:type="dxa"/>
        <w:jc w:val="center"/>
        <w:tblLayout w:type="fixed"/>
        <w:tblCellMar>
          <w:top w:w="0" w:type="dxa"/>
          <w:left w:w="108" w:type="dxa"/>
          <w:bottom w:w="0" w:type="dxa"/>
          <w:right w:w="108" w:type="dxa"/>
        </w:tblCellMar>
      </w:tblPr>
      <w:tblGrid>
        <w:gridCol w:w="3086"/>
        <w:gridCol w:w="5757"/>
        <w:gridCol w:w="4543"/>
      </w:tblGrid>
      <w:tr>
        <w:tblPrEx>
          <w:tblCellMar>
            <w:top w:w="0" w:type="dxa"/>
            <w:left w:w="108" w:type="dxa"/>
            <w:bottom w:w="0" w:type="dxa"/>
            <w:right w:w="108" w:type="dxa"/>
          </w:tblCellMar>
        </w:tblPrEx>
        <w:trPr>
          <w:trHeight w:val="467" w:hRule="atLeast"/>
          <w:tblHeader/>
          <w:jc w:val="center"/>
        </w:trPr>
        <w:tc>
          <w:tcPr>
            <w:tcW w:w="30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黑体" w:cs="黑体"/>
                <w:b w:val="0"/>
                <w:bCs w:val="0"/>
                <w:color w:val="000000"/>
                <w:kern w:val="0"/>
                <w:sz w:val="24"/>
              </w:rPr>
            </w:pPr>
            <w:r>
              <w:rPr>
                <w:rFonts w:hint="eastAsia" w:ascii="Times New Roman" w:hAnsi="Times New Roman" w:eastAsia="黑体" w:cs="黑体"/>
                <w:b w:val="0"/>
                <w:bCs w:val="0"/>
                <w:color w:val="000000"/>
                <w:kern w:val="0"/>
                <w:sz w:val="24"/>
              </w:rPr>
              <w:t>原考规或规范性文件名称</w:t>
            </w:r>
          </w:p>
        </w:tc>
        <w:tc>
          <w:tcPr>
            <w:tcW w:w="5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黑体" w:cs="黑体"/>
                <w:b w:val="0"/>
                <w:bCs w:val="0"/>
                <w:color w:val="000000"/>
                <w:kern w:val="0"/>
                <w:sz w:val="24"/>
              </w:rPr>
            </w:pPr>
            <w:r>
              <w:rPr>
                <w:rFonts w:hint="eastAsia" w:ascii="Times New Roman" w:hAnsi="Times New Roman" w:eastAsia="黑体" w:cs="黑体"/>
                <w:b w:val="0"/>
                <w:bCs w:val="0"/>
                <w:color w:val="000000"/>
                <w:kern w:val="0"/>
                <w:sz w:val="24"/>
              </w:rPr>
              <w:t>原考规或规范性文件设置的项目种类</w:t>
            </w:r>
          </w:p>
        </w:tc>
        <w:tc>
          <w:tcPr>
            <w:tcW w:w="454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黑体" w:cs="黑体"/>
                <w:b w:val="0"/>
                <w:bCs w:val="0"/>
                <w:color w:val="000000"/>
                <w:kern w:val="0"/>
                <w:sz w:val="24"/>
              </w:rPr>
            </w:pPr>
            <w:r>
              <w:rPr>
                <w:rFonts w:hint="eastAsia" w:ascii="Times New Roman" w:hAnsi="Times New Roman" w:eastAsia="黑体" w:cs="黑体"/>
                <w:b w:val="0"/>
                <w:bCs w:val="0"/>
                <w:color w:val="000000"/>
                <w:kern w:val="0"/>
                <w:sz w:val="24"/>
              </w:rPr>
              <w:t>新考规对应设置的项目种类</w:t>
            </w:r>
          </w:p>
        </w:tc>
      </w:tr>
      <w:tr>
        <w:tblPrEx>
          <w:tblCellMar>
            <w:top w:w="0" w:type="dxa"/>
            <w:left w:w="108" w:type="dxa"/>
            <w:bottom w:w="0" w:type="dxa"/>
            <w:right w:w="108" w:type="dxa"/>
          </w:tblCellMar>
        </w:tblPrEx>
        <w:trPr>
          <w:trHeight w:val="397" w:hRule="atLeast"/>
          <w:jc w:val="center"/>
        </w:trPr>
        <w:tc>
          <w:tcPr>
            <w:tcW w:w="30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《特种设备检验人员考核规则》（</w:t>
            </w:r>
            <w:r>
              <w:rPr>
                <w:rFonts w:ascii="Times New Roman" w:hAnsi="Times New Roman" w:eastAsia="仿宋" w:cs="宋体"/>
                <w:b w:val="0"/>
                <w:bCs w:val="0"/>
                <w:color w:val="000000"/>
                <w:kern w:val="0"/>
                <w:sz w:val="24"/>
              </w:rPr>
              <w:t>TSG Z8002-2013</w:t>
            </w:r>
            <w:r>
              <w:rPr>
                <w:rFonts w:hint="eastAsia" w:ascii="Times New Roman" w:hAnsi="Times New Roman" w:eastAsia="仿宋" w:cs="宋体"/>
                <w:b w:val="0"/>
                <w:bCs w:val="0"/>
                <w:color w:val="000000"/>
                <w:kern w:val="0"/>
                <w:sz w:val="24"/>
              </w:rPr>
              <w:t>）</w:t>
            </w:r>
          </w:p>
          <w:p>
            <w:pPr>
              <w:widowControl/>
              <w:rPr>
                <w:rFonts w:hint="eastAsia" w:ascii="Times New Roman" w:hAnsi="Times New Roman" w:eastAsia="仿宋" w:cs="宋体"/>
                <w:b w:val="0"/>
                <w:bCs w:val="0"/>
                <w:color w:val="000000"/>
                <w:kern w:val="0"/>
                <w:sz w:val="24"/>
              </w:rPr>
            </w:pPr>
          </w:p>
        </w:tc>
        <w:tc>
          <w:tcPr>
            <w:tcW w:w="5757"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锅炉检验员</w:t>
            </w:r>
            <w:bookmarkStart w:id="0" w:name="_Hlk109038459"/>
            <w:r>
              <w:rPr>
                <w:rFonts w:hint="eastAsia" w:ascii="Times New Roman" w:hAnsi="Times New Roman" w:eastAsia="仿宋" w:cs="宋体"/>
                <w:b w:val="0"/>
                <w:bCs w:val="0"/>
                <w:color w:val="000000"/>
                <w:kern w:val="0"/>
                <w:sz w:val="24"/>
              </w:rPr>
              <w:t>（</w:t>
            </w:r>
            <w:r>
              <w:rPr>
                <w:rFonts w:ascii="Times New Roman" w:hAnsi="Times New Roman" w:eastAsia="仿宋" w:cs="宋体"/>
                <w:b w:val="0"/>
                <w:bCs w:val="0"/>
                <w:color w:val="000000"/>
                <w:kern w:val="0"/>
                <w:sz w:val="24"/>
              </w:rPr>
              <w:t>GL-1</w:t>
            </w:r>
            <w:r>
              <w:rPr>
                <w:rFonts w:hint="eastAsia" w:ascii="Times New Roman" w:hAnsi="Times New Roman" w:eastAsia="仿宋" w:cs="宋体"/>
                <w:b w:val="0"/>
                <w:bCs w:val="0"/>
                <w:color w:val="000000"/>
                <w:kern w:val="0"/>
                <w:sz w:val="24"/>
              </w:rPr>
              <w:t>）</w:t>
            </w:r>
            <w:bookmarkEnd w:id="0"/>
          </w:p>
        </w:tc>
        <w:tc>
          <w:tcPr>
            <w:tcW w:w="4543" w:type="dxa"/>
            <w:vMerge w:val="restart"/>
            <w:tcBorders>
              <w:top w:val="nil"/>
              <w:left w:val="nil"/>
              <w:right w:val="single" w:color="auto" w:sz="4" w:space="0"/>
            </w:tcBorders>
            <w:noWrap w:val="0"/>
            <w:vAlign w:val="center"/>
          </w:tcPr>
          <w:p>
            <w:pPr>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锅炉检验员（</w:t>
            </w:r>
            <w:r>
              <w:rPr>
                <w:rFonts w:ascii="Times New Roman" w:hAnsi="Times New Roman" w:eastAsia="方正书宋简体" w:cs="黑体"/>
                <w:b w:val="0"/>
                <w:bCs w:val="0"/>
                <w:color w:val="000000"/>
                <w:sz w:val="24"/>
              </w:rPr>
              <w:t>GL</w:t>
            </w:r>
            <w:r>
              <w:rPr>
                <w:rFonts w:hint="eastAsia" w:ascii="Times New Roman" w:hAnsi="Times New Roman" w:eastAsia="方正书宋简体" w:cs="黑体"/>
                <w:b w:val="0"/>
                <w:bCs w:val="0"/>
                <w:color w:val="000000"/>
                <w:sz w:val="24"/>
              </w:rPr>
              <w:t>Y</w:t>
            </w:r>
            <w:r>
              <w:rPr>
                <w:rFonts w:hint="eastAsia" w:ascii="Times New Roman" w:hAnsi="Times New Roman" w:eastAsia="仿宋" w:cs="宋体"/>
                <w:b w:val="0"/>
                <w:bCs w:val="0"/>
                <w:color w:val="000000"/>
                <w:kern w:val="0"/>
                <w:sz w:val="24"/>
              </w:rPr>
              <w:t>）</w:t>
            </w:r>
          </w:p>
        </w:tc>
      </w:tr>
      <w:tr>
        <w:tblPrEx>
          <w:tblCellMar>
            <w:top w:w="0" w:type="dxa"/>
            <w:left w:w="108" w:type="dxa"/>
            <w:bottom w:w="0" w:type="dxa"/>
            <w:right w:w="108" w:type="dxa"/>
          </w:tblCellMar>
        </w:tblPrEx>
        <w:trPr>
          <w:trHeight w:val="397" w:hRule="atLeast"/>
          <w:jc w:val="center"/>
        </w:trPr>
        <w:tc>
          <w:tcPr>
            <w:tcW w:w="3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p>
        </w:tc>
        <w:tc>
          <w:tcPr>
            <w:tcW w:w="5757"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锅炉检验员（</w:t>
            </w:r>
            <w:r>
              <w:rPr>
                <w:rFonts w:ascii="Times New Roman" w:hAnsi="Times New Roman" w:eastAsia="仿宋" w:cs="宋体"/>
                <w:b w:val="0"/>
                <w:bCs w:val="0"/>
                <w:color w:val="000000"/>
                <w:kern w:val="0"/>
                <w:sz w:val="24"/>
              </w:rPr>
              <w:t>GL-2</w:t>
            </w:r>
            <w:r>
              <w:rPr>
                <w:rFonts w:hint="eastAsia" w:ascii="Times New Roman" w:hAnsi="Times New Roman" w:eastAsia="仿宋" w:cs="宋体"/>
                <w:b w:val="0"/>
                <w:bCs w:val="0"/>
                <w:color w:val="000000"/>
                <w:kern w:val="0"/>
                <w:sz w:val="24"/>
              </w:rPr>
              <w:t>）</w:t>
            </w:r>
          </w:p>
        </w:tc>
        <w:tc>
          <w:tcPr>
            <w:tcW w:w="4543"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p>
        </w:tc>
      </w:tr>
      <w:tr>
        <w:tblPrEx>
          <w:tblCellMar>
            <w:top w:w="0" w:type="dxa"/>
            <w:left w:w="108" w:type="dxa"/>
            <w:bottom w:w="0" w:type="dxa"/>
            <w:right w:w="108" w:type="dxa"/>
          </w:tblCellMar>
        </w:tblPrEx>
        <w:trPr>
          <w:trHeight w:val="397" w:hRule="atLeast"/>
          <w:jc w:val="center"/>
        </w:trPr>
        <w:tc>
          <w:tcPr>
            <w:tcW w:w="3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p>
        </w:tc>
        <w:tc>
          <w:tcPr>
            <w:tcW w:w="5757"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压力容器检验员（</w:t>
            </w:r>
            <w:r>
              <w:rPr>
                <w:rFonts w:ascii="Times New Roman" w:hAnsi="Times New Roman" w:eastAsia="仿宋" w:cs="宋体"/>
                <w:b w:val="0"/>
                <w:bCs w:val="0"/>
                <w:color w:val="000000"/>
                <w:kern w:val="0"/>
                <w:sz w:val="24"/>
              </w:rPr>
              <w:t>RQ-1</w:t>
            </w:r>
            <w:r>
              <w:rPr>
                <w:rFonts w:hint="eastAsia" w:ascii="Times New Roman" w:hAnsi="Times New Roman" w:eastAsia="仿宋" w:cs="宋体"/>
                <w:b w:val="0"/>
                <w:bCs w:val="0"/>
                <w:color w:val="000000"/>
                <w:kern w:val="0"/>
                <w:sz w:val="24"/>
              </w:rPr>
              <w:t>）</w:t>
            </w:r>
          </w:p>
        </w:tc>
        <w:tc>
          <w:tcPr>
            <w:tcW w:w="4543" w:type="dxa"/>
            <w:vMerge w:val="restart"/>
            <w:tcBorders>
              <w:top w:val="nil"/>
              <w:left w:val="nil"/>
              <w:right w:val="single" w:color="auto" w:sz="4" w:space="0"/>
            </w:tcBorders>
            <w:noWrap w:val="0"/>
            <w:vAlign w:val="center"/>
          </w:tcPr>
          <w:p>
            <w:pPr>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压力容器检验员（</w:t>
            </w:r>
            <w:r>
              <w:rPr>
                <w:rFonts w:hint="eastAsia" w:ascii="Times New Roman" w:hAnsi="Times New Roman" w:eastAsia="方正书宋简体" w:cs="黑体"/>
                <w:b w:val="0"/>
                <w:bCs w:val="0"/>
                <w:color w:val="000000"/>
                <w:sz w:val="24"/>
              </w:rPr>
              <w:t>RQY</w:t>
            </w:r>
            <w:r>
              <w:rPr>
                <w:rFonts w:hint="eastAsia" w:ascii="Times New Roman" w:hAnsi="Times New Roman" w:eastAsia="仿宋" w:cs="宋体"/>
                <w:b w:val="0"/>
                <w:bCs w:val="0"/>
                <w:color w:val="000000"/>
                <w:kern w:val="0"/>
                <w:sz w:val="24"/>
              </w:rPr>
              <w:t>）</w:t>
            </w:r>
          </w:p>
        </w:tc>
      </w:tr>
      <w:tr>
        <w:tblPrEx>
          <w:tblCellMar>
            <w:top w:w="0" w:type="dxa"/>
            <w:left w:w="108" w:type="dxa"/>
            <w:bottom w:w="0" w:type="dxa"/>
            <w:right w:w="108" w:type="dxa"/>
          </w:tblCellMar>
        </w:tblPrEx>
        <w:trPr>
          <w:trHeight w:val="397" w:hRule="atLeast"/>
          <w:jc w:val="center"/>
        </w:trPr>
        <w:tc>
          <w:tcPr>
            <w:tcW w:w="3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p>
        </w:tc>
        <w:tc>
          <w:tcPr>
            <w:tcW w:w="5757"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压力容器检验员（</w:t>
            </w:r>
            <w:r>
              <w:rPr>
                <w:rFonts w:ascii="Times New Roman" w:hAnsi="Times New Roman" w:eastAsia="仿宋" w:cs="宋体"/>
                <w:b w:val="0"/>
                <w:bCs w:val="0"/>
                <w:color w:val="000000"/>
                <w:kern w:val="0"/>
                <w:sz w:val="24"/>
              </w:rPr>
              <w:t>RQ-2</w:t>
            </w:r>
            <w:r>
              <w:rPr>
                <w:rFonts w:hint="eastAsia" w:ascii="Times New Roman" w:hAnsi="Times New Roman" w:eastAsia="仿宋" w:cs="宋体"/>
                <w:b w:val="0"/>
                <w:bCs w:val="0"/>
                <w:color w:val="000000"/>
                <w:kern w:val="0"/>
                <w:sz w:val="24"/>
              </w:rPr>
              <w:t>）</w:t>
            </w:r>
          </w:p>
        </w:tc>
        <w:tc>
          <w:tcPr>
            <w:tcW w:w="4543"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p>
        </w:tc>
      </w:tr>
      <w:tr>
        <w:tblPrEx>
          <w:tblCellMar>
            <w:top w:w="0" w:type="dxa"/>
            <w:left w:w="108" w:type="dxa"/>
            <w:bottom w:w="0" w:type="dxa"/>
            <w:right w:w="108" w:type="dxa"/>
          </w:tblCellMar>
        </w:tblPrEx>
        <w:trPr>
          <w:trHeight w:val="397" w:hRule="atLeast"/>
          <w:jc w:val="center"/>
        </w:trPr>
        <w:tc>
          <w:tcPr>
            <w:tcW w:w="3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p>
        </w:tc>
        <w:tc>
          <w:tcPr>
            <w:tcW w:w="5757"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气瓶检验员（</w:t>
            </w:r>
            <w:r>
              <w:rPr>
                <w:rFonts w:ascii="Times New Roman" w:hAnsi="Times New Roman" w:eastAsia="仿宋" w:cs="宋体"/>
                <w:b w:val="0"/>
                <w:bCs w:val="0"/>
                <w:color w:val="000000"/>
                <w:kern w:val="0"/>
                <w:sz w:val="24"/>
              </w:rPr>
              <w:t>QP-1</w:t>
            </w:r>
            <w:r>
              <w:rPr>
                <w:rFonts w:hint="eastAsia" w:ascii="Times New Roman" w:hAnsi="Times New Roman" w:eastAsia="仿宋" w:cs="宋体"/>
                <w:b w:val="0"/>
                <w:bCs w:val="0"/>
                <w:color w:val="000000"/>
                <w:kern w:val="0"/>
                <w:sz w:val="24"/>
              </w:rPr>
              <w:t>）</w:t>
            </w:r>
          </w:p>
        </w:tc>
        <w:tc>
          <w:tcPr>
            <w:tcW w:w="4543" w:type="dxa"/>
            <w:vMerge w:val="restart"/>
            <w:tcBorders>
              <w:top w:val="nil"/>
              <w:left w:val="nil"/>
              <w:right w:val="single" w:color="auto" w:sz="4" w:space="0"/>
            </w:tcBorders>
            <w:noWrap w:val="0"/>
            <w:vAlign w:val="center"/>
          </w:tcPr>
          <w:p>
            <w:pPr>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气瓶检验员（</w:t>
            </w:r>
            <w:r>
              <w:rPr>
                <w:rFonts w:hint="eastAsia" w:ascii="Times New Roman" w:hAnsi="Times New Roman" w:eastAsia="方正书宋简体" w:cs="黑体"/>
                <w:b w:val="0"/>
                <w:bCs w:val="0"/>
                <w:color w:val="000000"/>
                <w:sz w:val="24"/>
              </w:rPr>
              <w:t>QPY</w:t>
            </w:r>
            <w:r>
              <w:rPr>
                <w:rFonts w:hint="eastAsia" w:ascii="Times New Roman" w:hAnsi="Times New Roman" w:eastAsia="仿宋" w:cs="宋体"/>
                <w:b w:val="0"/>
                <w:bCs w:val="0"/>
                <w:color w:val="000000"/>
                <w:kern w:val="0"/>
                <w:sz w:val="24"/>
              </w:rPr>
              <w:t>）</w:t>
            </w:r>
          </w:p>
        </w:tc>
      </w:tr>
      <w:tr>
        <w:tblPrEx>
          <w:tblCellMar>
            <w:top w:w="0" w:type="dxa"/>
            <w:left w:w="108" w:type="dxa"/>
            <w:bottom w:w="0" w:type="dxa"/>
            <w:right w:w="108" w:type="dxa"/>
          </w:tblCellMar>
        </w:tblPrEx>
        <w:trPr>
          <w:trHeight w:val="397" w:hRule="atLeast"/>
          <w:jc w:val="center"/>
        </w:trPr>
        <w:tc>
          <w:tcPr>
            <w:tcW w:w="3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p>
        </w:tc>
        <w:tc>
          <w:tcPr>
            <w:tcW w:w="5757"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气瓶检验员（</w:t>
            </w:r>
            <w:r>
              <w:rPr>
                <w:rFonts w:ascii="Times New Roman" w:hAnsi="Times New Roman" w:eastAsia="仿宋" w:cs="宋体"/>
                <w:b w:val="0"/>
                <w:bCs w:val="0"/>
                <w:color w:val="000000"/>
                <w:kern w:val="0"/>
                <w:sz w:val="24"/>
              </w:rPr>
              <w:t>QP-2</w:t>
            </w:r>
            <w:r>
              <w:rPr>
                <w:rFonts w:hint="eastAsia" w:ascii="Times New Roman" w:hAnsi="Times New Roman" w:eastAsia="仿宋" w:cs="宋体"/>
                <w:b w:val="0"/>
                <w:bCs w:val="0"/>
                <w:color w:val="000000"/>
                <w:kern w:val="0"/>
                <w:sz w:val="24"/>
              </w:rPr>
              <w:t>）</w:t>
            </w:r>
          </w:p>
        </w:tc>
        <w:tc>
          <w:tcPr>
            <w:tcW w:w="4543"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p>
        </w:tc>
      </w:tr>
      <w:tr>
        <w:tblPrEx>
          <w:tblCellMar>
            <w:top w:w="0" w:type="dxa"/>
            <w:left w:w="108" w:type="dxa"/>
            <w:bottom w:w="0" w:type="dxa"/>
            <w:right w:w="108" w:type="dxa"/>
          </w:tblCellMar>
        </w:tblPrEx>
        <w:trPr>
          <w:trHeight w:val="397" w:hRule="atLeast"/>
          <w:jc w:val="center"/>
        </w:trPr>
        <w:tc>
          <w:tcPr>
            <w:tcW w:w="3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p>
        </w:tc>
        <w:tc>
          <w:tcPr>
            <w:tcW w:w="5757"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压力管道检验员（</w:t>
            </w:r>
            <w:r>
              <w:rPr>
                <w:rFonts w:ascii="Times New Roman" w:hAnsi="Times New Roman" w:eastAsia="仿宋" w:cs="宋体"/>
                <w:b w:val="0"/>
                <w:bCs w:val="0"/>
                <w:color w:val="000000"/>
                <w:kern w:val="0"/>
                <w:sz w:val="24"/>
              </w:rPr>
              <w:t>GD-1</w:t>
            </w:r>
            <w:r>
              <w:rPr>
                <w:rFonts w:hint="eastAsia" w:ascii="Times New Roman" w:hAnsi="Times New Roman" w:eastAsia="仿宋" w:cs="宋体"/>
                <w:b w:val="0"/>
                <w:bCs w:val="0"/>
                <w:color w:val="000000"/>
                <w:kern w:val="0"/>
                <w:sz w:val="24"/>
              </w:rPr>
              <w:t>）</w:t>
            </w:r>
          </w:p>
        </w:tc>
        <w:tc>
          <w:tcPr>
            <w:tcW w:w="4543" w:type="dxa"/>
            <w:vMerge w:val="restart"/>
            <w:tcBorders>
              <w:top w:val="nil"/>
              <w:left w:val="nil"/>
              <w:right w:val="single" w:color="auto" w:sz="4" w:space="0"/>
            </w:tcBorders>
            <w:noWrap w:val="0"/>
            <w:vAlign w:val="center"/>
          </w:tcPr>
          <w:p>
            <w:pPr>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压力管道检验员（</w:t>
            </w:r>
            <w:r>
              <w:rPr>
                <w:rFonts w:hint="eastAsia" w:ascii="Times New Roman" w:hAnsi="Times New Roman" w:eastAsia="方正书宋简体" w:cs="黑体"/>
                <w:b w:val="0"/>
                <w:bCs w:val="0"/>
                <w:color w:val="000000"/>
                <w:sz w:val="24"/>
              </w:rPr>
              <w:t>GDY</w:t>
            </w:r>
            <w:r>
              <w:rPr>
                <w:rFonts w:hint="eastAsia" w:ascii="Times New Roman" w:hAnsi="Times New Roman" w:eastAsia="仿宋" w:cs="宋体"/>
                <w:b w:val="0"/>
                <w:bCs w:val="0"/>
                <w:color w:val="000000"/>
                <w:kern w:val="0"/>
                <w:sz w:val="24"/>
              </w:rPr>
              <w:t>）</w:t>
            </w:r>
          </w:p>
        </w:tc>
      </w:tr>
      <w:tr>
        <w:tblPrEx>
          <w:tblCellMar>
            <w:top w:w="0" w:type="dxa"/>
            <w:left w:w="108" w:type="dxa"/>
            <w:bottom w:w="0" w:type="dxa"/>
            <w:right w:w="108" w:type="dxa"/>
          </w:tblCellMar>
        </w:tblPrEx>
        <w:trPr>
          <w:trHeight w:val="397" w:hRule="atLeast"/>
          <w:jc w:val="center"/>
        </w:trPr>
        <w:tc>
          <w:tcPr>
            <w:tcW w:w="3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p>
        </w:tc>
        <w:tc>
          <w:tcPr>
            <w:tcW w:w="5757"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压力管道检验员（</w:t>
            </w:r>
            <w:r>
              <w:rPr>
                <w:rFonts w:ascii="Times New Roman" w:hAnsi="Times New Roman" w:eastAsia="仿宋" w:cs="宋体"/>
                <w:b w:val="0"/>
                <w:bCs w:val="0"/>
                <w:color w:val="000000"/>
                <w:kern w:val="0"/>
                <w:sz w:val="24"/>
              </w:rPr>
              <w:t>GD-2</w:t>
            </w:r>
            <w:r>
              <w:rPr>
                <w:rFonts w:hint="eastAsia" w:ascii="Times New Roman" w:hAnsi="Times New Roman" w:eastAsia="仿宋" w:cs="宋体"/>
                <w:b w:val="0"/>
                <w:bCs w:val="0"/>
                <w:color w:val="000000"/>
                <w:kern w:val="0"/>
                <w:sz w:val="24"/>
              </w:rPr>
              <w:t>）</w:t>
            </w:r>
          </w:p>
        </w:tc>
        <w:tc>
          <w:tcPr>
            <w:tcW w:w="4543"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p>
        </w:tc>
      </w:tr>
      <w:tr>
        <w:tblPrEx>
          <w:tblCellMar>
            <w:top w:w="0" w:type="dxa"/>
            <w:left w:w="108" w:type="dxa"/>
            <w:bottom w:w="0" w:type="dxa"/>
            <w:right w:w="108" w:type="dxa"/>
          </w:tblCellMar>
        </w:tblPrEx>
        <w:trPr>
          <w:trHeight w:val="397" w:hRule="atLeast"/>
          <w:jc w:val="center"/>
        </w:trPr>
        <w:tc>
          <w:tcPr>
            <w:tcW w:w="3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p>
        </w:tc>
        <w:tc>
          <w:tcPr>
            <w:tcW w:w="5757"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电梯检验员（</w:t>
            </w:r>
            <w:r>
              <w:rPr>
                <w:rFonts w:ascii="Times New Roman" w:hAnsi="Times New Roman" w:eastAsia="仿宋" w:cs="宋体"/>
                <w:b w:val="0"/>
                <w:bCs w:val="0"/>
                <w:color w:val="000000"/>
                <w:kern w:val="0"/>
                <w:sz w:val="24"/>
              </w:rPr>
              <w:t>DT-1</w:t>
            </w:r>
            <w:r>
              <w:rPr>
                <w:rFonts w:hint="eastAsia" w:ascii="Times New Roman" w:hAnsi="Times New Roman" w:eastAsia="仿宋" w:cs="宋体"/>
                <w:b w:val="0"/>
                <w:bCs w:val="0"/>
                <w:color w:val="000000"/>
                <w:kern w:val="0"/>
                <w:sz w:val="24"/>
              </w:rPr>
              <w:t>）</w:t>
            </w:r>
          </w:p>
        </w:tc>
        <w:tc>
          <w:tcPr>
            <w:tcW w:w="454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电梯检验员（</w:t>
            </w:r>
            <w:r>
              <w:rPr>
                <w:rFonts w:hint="eastAsia" w:ascii="Times New Roman" w:hAnsi="Times New Roman" w:eastAsia="方正书宋简体" w:cs="黑体"/>
                <w:b w:val="0"/>
                <w:bCs w:val="0"/>
                <w:color w:val="000000"/>
                <w:sz w:val="24"/>
              </w:rPr>
              <w:t>DTY</w:t>
            </w:r>
            <w:r>
              <w:rPr>
                <w:rFonts w:hint="eastAsia" w:ascii="Times New Roman" w:hAnsi="Times New Roman" w:eastAsia="仿宋" w:cs="宋体"/>
                <w:b w:val="0"/>
                <w:bCs w:val="0"/>
                <w:color w:val="000000"/>
                <w:kern w:val="0"/>
                <w:sz w:val="24"/>
              </w:rPr>
              <w:t>）</w:t>
            </w:r>
          </w:p>
        </w:tc>
      </w:tr>
      <w:tr>
        <w:tblPrEx>
          <w:tblCellMar>
            <w:top w:w="0" w:type="dxa"/>
            <w:left w:w="108" w:type="dxa"/>
            <w:bottom w:w="0" w:type="dxa"/>
            <w:right w:w="108" w:type="dxa"/>
          </w:tblCellMar>
        </w:tblPrEx>
        <w:trPr>
          <w:trHeight w:val="397" w:hRule="atLeast"/>
          <w:jc w:val="center"/>
        </w:trPr>
        <w:tc>
          <w:tcPr>
            <w:tcW w:w="3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p>
        </w:tc>
        <w:tc>
          <w:tcPr>
            <w:tcW w:w="5757"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起重机械检验员（</w:t>
            </w:r>
            <w:r>
              <w:rPr>
                <w:rFonts w:ascii="Times New Roman" w:hAnsi="Times New Roman" w:eastAsia="仿宋" w:cs="宋体"/>
                <w:b w:val="0"/>
                <w:bCs w:val="0"/>
                <w:color w:val="000000"/>
                <w:kern w:val="0"/>
                <w:sz w:val="24"/>
              </w:rPr>
              <w:t>QZ-1</w:t>
            </w:r>
            <w:r>
              <w:rPr>
                <w:rFonts w:hint="eastAsia" w:ascii="Times New Roman" w:hAnsi="Times New Roman" w:eastAsia="仿宋" w:cs="宋体"/>
                <w:b w:val="0"/>
                <w:bCs w:val="0"/>
                <w:color w:val="000000"/>
                <w:kern w:val="0"/>
                <w:sz w:val="24"/>
              </w:rPr>
              <w:t>）</w:t>
            </w:r>
          </w:p>
        </w:tc>
        <w:tc>
          <w:tcPr>
            <w:tcW w:w="454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起重机械检验员（</w:t>
            </w:r>
            <w:r>
              <w:rPr>
                <w:rFonts w:hint="eastAsia" w:ascii="Times New Roman" w:hAnsi="Times New Roman" w:eastAsia="方正书宋简体" w:cs="黑体"/>
                <w:b w:val="0"/>
                <w:bCs w:val="0"/>
                <w:color w:val="000000"/>
                <w:sz w:val="24"/>
              </w:rPr>
              <w:t>QZY</w:t>
            </w:r>
            <w:r>
              <w:rPr>
                <w:rFonts w:hint="eastAsia" w:ascii="Times New Roman" w:hAnsi="Times New Roman" w:eastAsia="仿宋" w:cs="宋体"/>
                <w:b w:val="0"/>
                <w:bCs w:val="0"/>
                <w:color w:val="000000"/>
                <w:kern w:val="0"/>
                <w:sz w:val="24"/>
              </w:rPr>
              <w:t>）</w:t>
            </w:r>
          </w:p>
        </w:tc>
      </w:tr>
      <w:tr>
        <w:tblPrEx>
          <w:tblCellMar>
            <w:top w:w="0" w:type="dxa"/>
            <w:left w:w="108" w:type="dxa"/>
            <w:bottom w:w="0" w:type="dxa"/>
            <w:right w:w="108" w:type="dxa"/>
          </w:tblCellMar>
        </w:tblPrEx>
        <w:trPr>
          <w:trHeight w:val="397" w:hRule="atLeast"/>
          <w:jc w:val="center"/>
        </w:trPr>
        <w:tc>
          <w:tcPr>
            <w:tcW w:w="3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p>
        </w:tc>
        <w:tc>
          <w:tcPr>
            <w:tcW w:w="5757"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大型游乐设施检验员（</w:t>
            </w:r>
            <w:r>
              <w:rPr>
                <w:rFonts w:ascii="Times New Roman" w:hAnsi="Times New Roman" w:eastAsia="仿宋" w:cs="宋体"/>
                <w:b w:val="0"/>
                <w:bCs w:val="0"/>
                <w:color w:val="000000"/>
                <w:kern w:val="0"/>
                <w:sz w:val="24"/>
              </w:rPr>
              <w:t>YL-1</w:t>
            </w:r>
            <w:r>
              <w:rPr>
                <w:rFonts w:hint="eastAsia" w:ascii="Times New Roman" w:hAnsi="Times New Roman" w:eastAsia="仿宋" w:cs="宋体"/>
                <w:b w:val="0"/>
                <w:bCs w:val="0"/>
                <w:color w:val="000000"/>
                <w:kern w:val="0"/>
                <w:sz w:val="24"/>
              </w:rPr>
              <w:t>）</w:t>
            </w:r>
          </w:p>
        </w:tc>
        <w:tc>
          <w:tcPr>
            <w:tcW w:w="454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大型游乐设施检验员（</w:t>
            </w:r>
            <w:r>
              <w:rPr>
                <w:rFonts w:hint="eastAsia" w:ascii="Times New Roman" w:hAnsi="Times New Roman" w:eastAsia="方正书宋简体" w:cs="黑体"/>
                <w:b w:val="0"/>
                <w:bCs w:val="0"/>
                <w:color w:val="000000"/>
                <w:sz w:val="24"/>
              </w:rPr>
              <w:t>YLY</w:t>
            </w:r>
            <w:r>
              <w:rPr>
                <w:rFonts w:hint="eastAsia" w:ascii="Times New Roman" w:hAnsi="Times New Roman" w:eastAsia="仿宋" w:cs="宋体"/>
                <w:b w:val="0"/>
                <w:bCs w:val="0"/>
                <w:color w:val="000000"/>
                <w:kern w:val="0"/>
                <w:sz w:val="24"/>
              </w:rPr>
              <w:t>）</w:t>
            </w:r>
          </w:p>
        </w:tc>
      </w:tr>
      <w:tr>
        <w:tblPrEx>
          <w:tblCellMar>
            <w:top w:w="0" w:type="dxa"/>
            <w:left w:w="108" w:type="dxa"/>
            <w:bottom w:w="0" w:type="dxa"/>
            <w:right w:w="108" w:type="dxa"/>
          </w:tblCellMar>
        </w:tblPrEx>
        <w:trPr>
          <w:trHeight w:val="397" w:hRule="atLeast"/>
          <w:jc w:val="center"/>
        </w:trPr>
        <w:tc>
          <w:tcPr>
            <w:tcW w:w="3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p>
        </w:tc>
        <w:tc>
          <w:tcPr>
            <w:tcW w:w="5757"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客运索道检验员（</w:t>
            </w:r>
            <w:r>
              <w:rPr>
                <w:rFonts w:ascii="Times New Roman" w:hAnsi="Times New Roman" w:eastAsia="仿宋" w:cs="宋体"/>
                <w:b w:val="0"/>
                <w:bCs w:val="0"/>
                <w:color w:val="000000"/>
                <w:kern w:val="0"/>
                <w:sz w:val="24"/>
              </w:rPr>
              <w:t>SD-1</w:t>
            </w:r>
            <w:r>
              <w:rPr>
                <w:rFonts w:hint="eastAsia" w:ascii="Times New Roman" w:hAnsi="Times New Roman" w:eastAsia="仿宋" w:cs="宋体"/>
                <w:b w:val="0"/>
                <w:bCs w:val="0"/>
                <w:color w:val="000000"/>
                <w:kern w:val="0"/>
                <w:sz w:val="24"/>
              </w:rPr>
              <w:t>）</w:t>
            </w:r>
          </w:p>
        </w:tc>
        <w:tc>
          <w:tcPr>
            <w:tcW w:w="454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客运索道检验员（</w:t>
            </w:r>
            <w:r>
              <w:rPr>
                <w:rFonts w:hint="eastAsia" w:ascii="Times New Roman" w:hAnsi="Times New Roman" w:eastAsia="方正书宋简体" w:cs="黑体"/>
                <w:b w:val="0"/>
                <w:bCs w:val="0"/>
                <w:color w:val="000000"/>
                <w:sz w:val="24"/>
              </w:rPr>
              <w:t>SDY</w:t>
            </w:r>
            <w:r>
              <w:rPr>
                <w:rFonts w:hint="eastAsia" w:ascii="Times New Roman" w:hAnsi="Times New Roman" w:eastAsia="仿宋" w:cs="宋体"/>
                <w:b w:val="0"/>
                <w:bCs w:val="0"/>
                <w:color w:val="000000"/>
                <w:kern w:val="0"/>
                <w:sz w:val="24"/>
              </w:rPr>
              <w:t>）</w:t>
            </w:r>
          </w:p>
        </w:tc>
      </w:tr>
      <w:tr>
        <w:tblPrEx>
          <w:tblCellMar>
            <w:top w:w="0" w:type="dxa"/>
            <w:left w:w="108" w:type="dxa"/>
            <w:bottom w:w="0" w:type="dxa"/>
            <w:right w:w="108" w:type="dxa"/>
          </w:tblCellMar>
        </w:tblPrEx>
        <w:trPr>
          <w:trHeight w:val="397" w:hRule="atLeast"/>
          <w:jc w:val="center"/>
        </w:trPr>
        <w:tc>
          <w:tcPr>
            <w:tcW w:w="3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p>
        </w:tc>
        <w:tc>
          <w:tcPr>
            <w:tcW w:w="5757"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场（厂）内专用机动车辆检验员（</w:t>
            </w:r>
            <w:r>
              <w:rPr>
                <w:rFonts w:ascii="Times New Roman" w:hAnsi="Times New Roman" w:eastAsia="仿宋" w:cs="宋体"/>
                <w:b w:val="0"/>
                <w:bCs w:val="0"/>
                <w:color w:val="000000"/>
                <w:kern w:val="0"/>
                <w:sz w:val="24"/>
              </w:rPr>
              <w:t>NC-1</w:t>
            </w:r>
            <w:r>
              <w:rPr>
                <w:rFonts w:hint="eastAsia" w:ascii="Times New Roman" w:hAnsi="Times New Roman" w:eastAsia="仿宋" w:cs="宋体"/>
                <w:b w:val="0"/>
                <w:bCs w:val="0"/>
                <w:color w:val="000000"/>
                <w:kern w:val="0"/>
                <w:sz w:val="24"/>
              </w:rPr>
              <w:t>）</w:t>
            </w:r>
          </w:p>
        </w:tc>
        <w:tc>
          <w:tcPr>
            <w:tcW w:w="454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场（厂）内专用机动车辆检验员（</w:t>
            </w:r>
            <w:r>
              <w:rPr>
                <w:rFonts w:hint="eastAsia" w:ascii="Times New Roman" w:hAnsi="Times New Roman" w:eastAsia="方正书宋简体" w:cs="黑体"/>
                <w:b w:val="0"/>
                <w:bCs w:val="0"/>
                <w:color w:val="000000"/>
                <w:sz w:val="24"/>
              </w:rPr>
              <w:t>CCY</w:t>
            </w:r>
            <w:r>
              <w:rPr>
                <w:rFonts w:hint="eastAsia" w:ascii="Times New Roman" w:hAnsi="Times New Roman" w:eastAsia="仿宋" w:cs="宋体"/>
                <w:b w:val="0"/>
                <w:bCs w:val="0"/>
                <w:color w:val="000000"/>
                <w:kern w:val="0"/>
                <w:sz w:val="24"/>
              </w:rPr>
              <w:t>）</w:t>
            </w:r>
          </w:p>
        </w:tc>
      </w:tr>
      <w:tr>
        <w:tblPrEx>
          <w:tblCellMar>
            <w:top w:w="0" w:type="dxa"/>
            <w:left w:w="108" w:type="dxa"/>
            <w:bottom w:w="0" w:type="dxa"/>
            <w:right w:w="108" w:type="dxa"/>
          </w:tblCellMar>
        </w:tblPrEx>
        <w:trPr>
          <w:trHeight w:val="397" w:hRule="atLeast"/>
          <w:jc w:val="center"/>
        </w:trPr>
        <w:tc>
          <w:tcPr>
            <w:tcW w:w="3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p>
        </w:tc>
        <w:tc>
          <w:tcPr>
            <w:tcW w:w="5757"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锅炉检验师（</w:t>
            </w:r>
            <w:r>
              <w:rPr>
                <w:rFonts w:ascii="Times New Roman" w:hAnsi="Times New Roman" w:eastAsia="仿宋" w:cs="宋体"/>
                <w:b w:val="0"/>
                <w:bCs w:val="0"/>
                <w:color w:val="000000"/>
                <w:kern w:val="0"/>
                <w:sz w:val="24"/>
              </w:rPr>
              <w:t>G</w:t>
            </w:r>
            <w:r>
              <w:rPr>
                <w:rFonts w:hint="eastAsia" w:ascii="Times New Roman" w:hAnsi="Times New Roman" w:eastAsia="方正书宋简体" w:cs="黑体"/>
                <w:b w:val="0"/>
                <w:bCs w:val="0"/>
                <w:color w:val="000000"/>
                <w:sz w:val="24"/>
              </w:rPr>
              <w:t>S</w:t>
            </w:r>
            <w:r>
              <w:rPr>
                <w:rFonts w:hint="eastAsia" w:ascii="Times New Roman" w:hAnsi="Times New Roman" w:eastAsia="仿宋" w:cs="宋体"/>
                <w:b w:val="0"/>
                <w:bCs w:val="0"/>
                <w:color w:val="000000"/>
                <w:kern w:val="0"/>
                <w:sz w:val="24"/>
              </w:rPr>
              <w:t>）</w:t>
            </w:r>
          </w:p>
        </w:tc>
        <w:tc>
          <w:tcPr>
            <w:tcW w:w="454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锅炉检验师（</w:t>
            </w:r>
            <w:r>
              <w:rPr>
                <w:rFonts w:ascii="Times New Roman" w:hAnsi="Times New Roman" w:eastAsia="方正书宋简体" w:cs="黑体"/>
                <w:b w:val="0"/>
                <w:bCs w:val="0"/>
                <w:color w:val="000000"/>
                <w:sz w:val="24"/>
              </w:rPr>
              <w:t>GLS</w:t>
            </w:r>
            <w:r>
              <w:rPr>
                <w:rFonts w:hint="eastAsia" w:ascii="Times New Roman" w:hAnsi="Times New Roman" w:eastAsia="仿宋" w:cs="宋体"/>
                <w:b w:val="0"/>
                <w:bCs w:val="0"/>
                <w:color w:val="000000"/>
                <w:kern w:val="0"/>
                <w:sz w:val="24"/>
              </w:rPr>
              <w:t>）</w:t>
            </w:r>
          </w:p>
        </w:tc>
      </w:tr>
      <w:tr>
        <w:tblPrEx>
          <w:tblCellMar>
            <w:top w:w="0" w:type="dxa"/>
            <w:left w:w="108" w:type="dxa"/>
            <w:bottom w:w="0" w:type="dxa"/>
            <w:right w:w="108" w:type="dxa"/>
          </w:tblCellMar>
        </w:tblPrEx>
        <w:trPr>
          <w:trHeight w:val="397" w:hRule="atLeast"/>
          <w:jc w:val="center"/>
        </w:trPr>
        <w:tc>
          <w:tcPr>
            <w:tcW w:w="3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p>
        </w:tc>
        <w:tc>
          <w:tcPr>
            <w:tcW w:w="5757"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压力容器检验师（</w:t>
            </w:r>
            <w:r>
              <w:rPr>
                <w:rFonts w:ascii="Times New Roman" w:hAnsi="Times New Roman" w:eastAsia="仿宋" w:cs="宋体"/>
                <w:b w:val="0"/>
                <w:bCs w:val="0"/>
                <w:color w:val="000000"/>
                <w:kern w:val="0"/>
                <w:sz w:val="24"/>
              </w:rPr>
              <w:t>R</w:t>
            </w:r>
            <w:r>
              <w:rPr>
                <w:rFonts w:hint="eastAsia" w:ascii="Times New Roman" w:hAnsi="Times New Roman" w:eastAsia="方正书宋简体" w:cs="黑体"/>
                <w:b w:val="0"/>
                <w:bCs w:val="0"/>
                <w:color w:val="000000"/>
                <w:sz w:val="24"/>
              </w:rPr>
              <w:t>S</w:t>
            </w:r>
            <w:r>
              <w:rPr>
                <w:rFonts w:hint="eastAsia" w:ascii="Times New Roman" w:hAnsi="Times New Roman" w:eastAsia="仿宋" w:cs="宋体"/>
                <w:b w:val="0"/>
                <w:bCs w:val="0"/>
                <w:color w:val="000000"/>
                <w:kern w:val="0"/>
                <w:sz w:val="24"/>
              </w:rPr>
              <w:t>）</w:t>
            </w:r>
          </w:p>
        </w:tc>
        <w:tc>
          <w:tcPr>
            <w:tcW w:w="454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压力容器检验师（</w:t>
            </w:r>
            <w:r>
              <w:rPr>
                <w:rFonts w:hint="eastAsia" w:ascii="Times New Roman" w:hAnsi="Times New Roman" w:eastAsia="方正书宋简体" w:cs="黑体"/>
                <w:b w:val="0"/>
                <w:bCs w:val="0"/>
                <w:color w:val="000000"/>
                <w:sz w:val="24"/>
              </w:rPr>
              <w:t>RQ</w:t>
            </w:r>
            <w:r>
              <w:rPr>
                <w:rFonts w:ascii="Times New Roman" w:hAnsi="Times New Roman" w:eastAsia="方正书宋简体" w:cs="黑体"/>
                <w:b w:val="0"/>
                <w:bCs w:val="0"/>
                <w:color w:val="000000"/>
                <w:sz w:val="24"/>
              </w:rPr>
              <w:t>S</w:t>
            </w:r>
            <w:r>
              <w:rPr>
                <w:rFonts w:hint="eastAsia" w:ascii="Times New Roman" w:hAnsi="Times New Roman" w:eastAsia="仿宋" w:cs="宋体"/>
                <w:b w:val="0"/>
                <w:bCs w:val="0"/>
                <w:color w:val="000000"/>
                <w:kern w:val="0"/>
                <w:sz w:val="24"/>
              </w:rPr>
              <w:t>）</w:t>
            </w:r>
          </w:p>
        </w:tc>
      </w:tr>
      <w:tr>
        <w:tblPrEx>
          <w:tblCellMar>
            <w:top w:w="0" w:type="dxa"/>
            <w:left w:w="108" w:type="dxa"/>
            <w:bottom w:w="0" w:type="dxa"/>
            <w:right w:w="108" w:type="dxa"/>
          </w:tblCellMar>
        </w:tblPrEx>
        <w:trPr>
          <w:trHeight w:val="397" w:hRule="atLeast"/>
          <w:jc w:val="center"/>
        </w:trPr>
        <w:tc>
          <w:tcPr>
            <w:tcW w:w="3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p>
        </w:tc>
        <w:tc>
          <w:tcPr>
            <w:tcW w:w="5757"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压力管道检验师（</w:t>
            </w:r>
            <w:r>
              <w:rPr>
                <w:rFonts w:ascii="Times New Roman" w:hAnsi="Times New Roman" w:eastAsia="仿宋" w:cs="宋体"/>
                <w:b w:val="0"/>
                <w:bCs w:val="0"/>
                <w:color w:val="000000"/>
                <w:kern w:val="0"/>
                <w:sz w:val="24"/>
              </w:rPr>
              <w:t>D</w:t>
            </w:r>
            <w:r>
              <w:rPr>
                <w:rFonts w:hint="eastAsia" w:ascii="Times New Roman" w:hAnsi="Times New Roman" w:eastAsia="方正书宋简体" w:cs="黑体"/>
                <w:b w:val="0"/>
                <w:bCs w:val="0"/>
                <w:color w:val="000000"/>
                <w:sz w:val="24"/>
              </w:rPr>
              <w:t>S</w:t>
            </w:r>
            <w:r>
              <w:rPr>
                <w:rFonts w:hint="eastAsia" w:ascii="Times New Roman" w:hAnsi="Times New Roman" w:eastAsia="仿宋" w:cs="宋体"/>
                <w:b w:val="0"/>
                <w:bCs w:val="0"/>
                <w:color w:val="000000"/>
                <w:kern w:val="0"/>
                <w:sz w:val="24"/>
              </w:rPr>
              <w:t>）</w:t>
            </w:r>
          </w:p>
        </w:tc>
        <w:tc>
          <w:tcPr>
            <w:tcW w:w="454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压力管道检验师（</w:t>
            </w:r>
            <w:r>
              <w:rPr>
                <w:rFonts w:ascii="Times New Roman" w:hAnsi="Times New Roman" w:eastAsia="方正书宋简体" w:cs="黑体"/>
                <w:b w:val="0"/>
                <w:bCs w:val="0"/>
                <w:color w:val="000000"/>
                <w:sz w:val="24"/>
              </w:rPr>
              <w:t>GDS</w:t>
            </w:r>
            <w:r>
              <w:rPr>
                <w:rFonts w:hint="eastAsia" w:ascii="Times New Roman" w:hAnsi="Times New Roman" w:eastAsia="仿宋" w:cs="宋体"/>
                <w:b w:val="0"/>
                <w:bCs w:val="0"/>
                <w:color w:val="000000"/>
                <w:kern w:val="0"/>
                <w:sz w:val="24"/>
              </w:rPr>
              <w:t>）</w:t>
            </w:r>
          </w:p>
        </w:tc>
      </w:tr>
      <w:tr>
        <w:tblPrEx>
          <w:tblCellMar>
            <w:top w:w="0" w:type="dxa"/>
            <w:left w:w="108" w:type="dxa"/>
            <w:bottom w:w="0" w:type="dxa"/>
            <w:right w:w="108" w:type="dxa"/>
          </w:tblCellMar>
        </w:tblPrEx>
        <w:trPr>
          <w:trHeight w:val="397" w:hRule="atLeast"/>
          <w:jc w:val="center"/>
        </w:trPr>
        <w:tc>
          <w:tcPr>
            <w:tcW w:w="3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p>
        </w:tc>
        <w:tc>
          <w:tcPr>
            <w:tcW w:w="5757"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电梯检验师（</w:t>
            </w:r>
            <w:r>
              <w:rPr>
                <w:rFonts w:ascii="Times New Roman" w:hAnsi="Times New Roman" w:eastAsia="仿宋" w:cs="宋体"/>
                <w:b w:val="0"/>
                <w:bCs w:val="0"/>
                <w:color w:val="000000"/>
                <w:kern w:val="0"/>
                <w:sz w:val="24"/>
              </w:rPr>
              <w:t>T</w:t>
            </w:r>
            <w:r>
              <w:rPr>
                <w:rFonts w:hint="eastAsia" w:ascii="Times New Roman" w:hAnsi="Times New Roman" w:eastAsia="方正书宋简体" w:cs="黑体"/>
                <w:b w:val="0"/>
                <w:bCs w:val="0"/>
                <w:color w:val="000000"/>
                <w:sz w:val="24"/>
              </w:rPr>
              <w:t>S</w:t>
            </w:r>
            <w:r>
              <w:rPr>
                <w:rFonts w:hint="eastAsia" w:ascii="Times New Roman" w:hAnsi="Times New Roman" w:eastAsia="仿宋" w:cs="宋体"/>
                <w:b w:val="0"/>
                <w:bCs w:val="0"/>
                <w:color w:val="000000"/>
                <w:kern w:val="0"/>
                <w:sz w:val="24"/>
              </w:rPr>
              <w:t>）</w:t>
            </w:r>
          </w:p>
        </w:tc>
        <w:tc>
          <w:tcPr>
            <w:tcW w:w="454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电梯检验师（</w:t>
            </w:r>
            <w:r>
              <w:rPr>
                <w:rFonts w:ascii="Times New Roman" w:hAnsi="Times New Roman" w:eastAsia="方正书宋简体" w:cs="黑体"/>
                <w:b w:val="0"/>
                <w:bCs w:val="0"/>
                <w:color w:val="000000"/>
                <w:sz w:val="24"/>
              </w:rPr>
              <w:t>DTS</w:t>
            </w:r>
            <w:r>
              <w:rPr>
                <w:rFonts w:hint="eastAsia" w:ascii="Times New Roman" w:hAnsi="Times New Roman" w:eastAsia="仿宋" w:cs="宋体"/>
                <w:b w:val="0"/>
                <w:bCs w:val="0"/>
                <w:color w:val="000000"/>
                <w:kern w:val="0"/>
                <w:sz w:val="24"/>
              </w:rPr>
              <w:t>）</w:t>
            </w:r>
          </w:p>
        </w:tc>
      </w:tr>
      <w:tr>
        <w:tblPrEx>
          <w:tblCellMar>
            <w:top w:w="0" w:type="dxa"/>
            <w:left w:w="108" w:type="dxa"/>
            <w:bottom w:w="0" w:type="dxa"/>
            <w:right w:w="108" w:type="dxa"/>
          </w:tblCellMar>
        </w:tblPrEx>
        <w:trPr>
          <w:trHeight w:val="397" w:hRule="atLeast"/>
          <w:jc w:val="center"/>
        </w:trPr>
        <w:tc>
          <w:tcPr>
            <w:tcW w:w="3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p>
        </w:tc>
        <w:tc>
          <w:tcPr>
            <w:tcW w:w="5757"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起重机械检验师（</w:t>
            </w:r>
            <w:r>
              <w:rPr>
                <w:rFonts w:ascii="Times New Roman" w:hAnsi="Times New Roman" w:eastAsia="仿宋" w:cs="宋体"/>
                <w:b w:val="0"/>
                <w:bCs w:val="0"/>
                <w:color w:val="000000"/>
                <w:kern w:val="0"/>
                <w:sz w:val="24"/>
              </w:rPr>
              <w:t>Q</w:t>
            </w:r>
            <w:r>
              <w:rPr>
                <w:rFonts w:hint="eastAsia" w:ascii="Times New Roman" w:hAnsi="Times New Roman" w:eastAsia="方正书宋简体" w:cs="黑体"/>
                <w:b w:val="0"/>
                <w:bCs w:val="0"/>
                <w:color w:val="000000"/>
                <w:sz w:val="24"/>
              </w:rPr>
              <w:t>S</w:t>
            </w:r>
            <w:r>
              <w:rPr>
                <w:rFonts w:hint="eastAsia" w:ascii="Times New Roman" w:hAnsi="Times New Roman" w:eastAsia="仿宋" w:cs="宋体"/>
                <w:b w:val="0"/>
                <w:bCs w:val="0"/>
                <w:color w:val="000000"/>
                <w:kern w:val="0"/>
                <w:sz w:val="24"/>
              </w:rPr>
              <w:t>）</w:t>
            </w:r>
          </w:p>
        </w:tc>
        <w:tc>
          <w:tcPr>
            <w:tcW w:w="454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起重机械检验师（</w:t>
            </w:r>
            <w:r>
              <w:rPr>
                <w:rFonts w:ascii="Times New Roman" w:hAnsi="Times New Roman" w:eastAsia="方正书宋简体" w:cs="黑体"/>
                <w:b w:val="0"/>
                <w:bCs w:val="0"/>
                <w:color w:val="000000"/>
                <w:sz w:val="24"/>
              </w:rPr>
              <w:t>QZS</w:t>
            </w:r>
            <w:r>
              <w:rPr>
                <w:rFonts w:hint="eastAsia" w:ascii="Times New Roman" w:hAnsi="Times New Roman" w:eastAsia="仿宋" w:cs="宋体"/>
                <w:b w:val="0"/>
                <w:bCs w:val="0"/>
                <w:color w:val="000000"/>
                <w:kern w:val="0"/>
                <w:sz w:val="24"/>
              </w:rPr>
              <w:t>）</w:t>
            </w:r>
          </w:p>
        </w:tc>
      </w:tr>
      <w:tr>
        <w:tblPrEx>
          <w:tblCellMar>
            <w:top w:w="0" w:type="dxa"/>
            <w:left w:w="108" w:type="dxa"/>
            <w:bottom w:w="0" w:type="dxa"/>
            <w:right w:w="108" w:type="dxa"/>
          </w:tblCellMar>
        </w:tblPrEx>
        <w:trPr>
          <w:trHeight w:val="397" w:hRule="atLeast"/>
          <w:jc w:val="center"/>
        </w:trPr>
        <w:tc>
          <w:tcPr>
            <w:tcW w:w="3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p>
        </w:tc>
        <w:tc>
          <w:tcPr>
            <w:tcW w:w="5757"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大型游乐设施检验师（</w:t>
            </w:r>
            <w:r>
              <w:rPr>
                <w:rFonts w:ascii="Times New Roman" w:hAnsi="Times New Roman" w:eastAsia="仿宋" w:cs="宋体"/>
                <w:b w:val="0"/>
                <w:bCs w:val="0"/>
                <w:color w:val="000000"/>
                <w:kern w:val="0"/>
                <w:sz w:val="24"/>
              </w:rPr>
              <w:t>YS</w:t>
            </w:r>
            <w:r>
              <w:rPr>
                <w:rFonts w:hint="eastAsia" w:ascii="Times New Roman" w:hAnsi="Times New Roman" w:eastAsia="仿宋" w:cs="宋体"/>
                <w:b w:val="0"/>
                <w:bCs w:val="0"/>
                <w:color w:val="000000"/>
                <w:kern w:val="0"/>
                <w:sz w:val="24"/>
              </w:rPr>
              <w:t>）</w:t>
            </w:r>
          </w:p>
        </w:tc>
        <w:tc>
          <w:tcPr>
            <w:tcW w:w="454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大型游乐设施检验师（</w:t>
            </w:r>
            <w:r>
              <w:rPr>
                <w:rFonts w:ascii="Times New Roman" w:hAnsi="Times New Roman" w:eastAsia="方正书宋简体" w:cs="黑体"/>
                <w:b w:val="0"/>
                <w:bCs w:val="0"/>
                <w:color w:val="000000"/>
                <w:sz w:val="24"/>
              </w:rPr>
              <w:t>YLS</w:t>
            </w:r>
            <w:r>
              <w:rPr>
                <w:rFonts w:hint="eastAsia" w:ascii="Times New Roman" w:hAnsi="Times New Roman" w:eastAsia="仿宋" w:cs="宋体"/>
                <w:b w:val="0"/>
                <w:bCs w:val="0"/>
                <w:color w:val="000000"/>
                <w:kern w:val="0"/>
                <w:sz w:val="24"/>
              </w:rPr>
              <w:t>）</w:t>
            </w:r>
          </w:p>
        </w:tc>
      </w:tr>
      <w:tr>
        <w:tblPrEx>
          <w:tblCellMar>
            <w:top w:w="0" w:type="dxa"/>
            <w:left w:w="108" w:type="dxa"/>
            <w:bottom w:w="0" w:type="dxa"/>
            <w:right w:w="108" w:type="dxa"/>
          </w:tblCellMar>
        </w:tblPrEx>
        <w:trPr>
          <w:trHeight w:val="397" w:hRule="atLeast"/>
          <w:jc w:val="center"/>
        </w:trPr>
        <w:tc>
          <w:tcPr>
            <w:tcW w:w="3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p>
        </w:tc>
        <w:tc>
          <w:tcPr>
            <w:tcW w:w="5757"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客运索道检验师（</w:t>
            </w:r>
            <w:r>
              <w:rPr>
                <w:rFonts w:ascii="Times New Roman" w:hAnsi="Times New Roman" w:eastAsia="仿宋" w:cs="宋体"/>
                <w:b w:val="0"/>
                <w:bCs w:val="0"/>
                <w:color w:val="000000"/>
                <w:kern w:val="0"/>
                <w:sz w:val="24"/>
              </w:rPr>
              <w:t>S</w:t>
            </w:r>
            <w:r>
              <w:rPr>
                <w:rFonts w:hint="eastAsia" w:ascii="Times New Roman" w:hAnsi="Times New Roman" w:eastAsia="方正书宋简体" w:cs="黑体"/>
                <w:b w:val="0"/>
                <w:bCs w:val="0"/>
                <w:color w:val="000000"/>
                <w:sz w:val="24"/>
              </w:rPr>
              <w:t>S</w:t>
            </w:r>
            <w:r>
              <w:rPr>
                <w:rFonts w:hint="eastAsia" w:ascii="Times New Roman" w:hAnsi="Times New Roman" w:eastAsia="仿宋" w:cs="宋体"/>
                <w:b w:val="0"/>
                <w:bCs w:val="0"/>
                <w:color w:val="000000"/>
                <w:kern w:val="0"/>
                <w:sz w:val="24"/>
              </w:rPr>
              <w:t>）</w:t>
            </w:r>
          </w:p>
        </w:tc>
        <w:tc>
          <w:tcPr>
            <w:tcW w:w="454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客运索道检验师</w:t>
            </w:r>
            <w:r>
              <w:rPr>
                <w:rFonts w:hint="eastAsia" w:ascii="Times New Roman" w:hAnsi="Times New Roman" w:eastAsia="仿宋_GB2312" w:cs="宋体"/>
                <w:b w:val="0"/>
                <w:bCs w:val="0"/>
                <w:color w:val="000000"/>
                <w:kern w:val="0"/>
                <w:sz w:val="24"/>
              </w:rPr>
              <w:t>（</w:t>
            </w:r>
            <w:r>
              <w:rPr>
                <w:rFonts w:ascii="Times New Roman" w:hAnsi="Times New Roman" w:eastAsia="仿宋_GB2312" w:cs="黑体"/>
                <w:b w:val="0"/>
                <w:bCs w:val="0"/>
                <w:color w:val="000000"/>
                <w:sz w:val="24"/>
              </w:rPr>
              <w:t>SDS</w:t>
            </w:r>
            <w:r>
              <w:rPr>
                <w:rFonts w:hint="eastAsia" w:ascii="Times New Roman" w:hAnsi="Times New Roman" w:eastAsia="仿宋_GB2312" w:cs="宋体"/>
                <w:b w:val="0"/>
                <w:bCs w:val="0"/>
                <w:color w:val="000000"/>
                <w:kern w:val="0"/>
                <w:sz w:val="24"/>
              </w:rPr>
              <w:t>）</w:t>
            </w:r>
          </w:p>
        </w:tc>
      </w:tr>
      <w:tr>
        <w:tblPrEx>
          <w:tblCellMar>
            <w:top w:w="0" w:type="dxa"/>
            <w:left w:w="108" w:type="dxa"/>
            <w:bottom w:w="0" w:type="dxa"/>
            <w:right w:w="108" w:type="dxa"/>
          </w:tblCellMar>
        </w:tblPrEx>
        <w:trPr>
          <w:trHeight w:val="397" w:hRule="atLeast"/>
          <w:jc w:val="center"/>
        </w:trPr>
        <w:tc>
          <w:tcPr>
            <w:tcW w:w="3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p>
        </w:tc>
        <w:tc>
          <w:tcPr>
            <w:tcW w:w="5757"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场（厂）内专用机动车辆检验师（N</w:t>
            </w:r>
            <w:r>
              <w:rPr>
                <w:rFonts w:hint="eastAsia" w:ascii="Times New Roman" w:hAnsi="Times New Roman" w:eastAsia="方正书宋简体" w:cs="黑体"/>
                <w:b w:val="0"/>
                <w:bCs w:val="0"/>
                <w:color w:val="000000"/>
                <w:sz w:val="24"/>
              </w:rPr>
              <w:t>S</w:t>
            </w:r>
            <w:r>
              <w:rPr>
                <w:rFonts w:hint="eastAsia" w:ascii="Times New Roman" w:hAnsi="Times New Roman" w:eastAsia="仿宋" w:cs="宋体"/>
                <w:b w:val="0"/>
                <w:bCs w:val="0"/>
                <w:color w:val="000000"/>
                <w:kern w:val="0"/>
                <w:sz w:val="24"/>
              </w:rPr>
              <w:t>）</w:t>
            </w:r>
          </w:p>
        </w:tc>
        <w:tc>
          <w:tcPr>
            <w:tcW w:w="4543"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场（厂）内专用机动车辆检验师</w:t>
            </w:r>
            <w:r>
              <w:rPr>
                <w:rFonts w:hint="eastAsia" w:ascii="Times New Roman" w:hAnsi="Times New Roman" w:eastAsia="仿宋_GB2312" w:cs="宋体"/>
                <w:b w:val="0"/>
                <w:bCs w:val="0"/>
                <w:color w:val="000000"/>
                <w:kern w:val="0"/>
                <w:sz w:val="24"/>
              </w:rPr>
              <w:t>（</w:t>
            </w:r>
            <w:r>
              <w:rPr>
                <w:rFonts w:ascii="Times New Roman" w:hAnsi="Times New Roman" w:eastAsia="仿宋_GB2312" w:cs="黑体"/>
                <w:b w:val="0"/>
                <w:bCs w:val="0"/>
                <w:color w:val="000000"/>
                <w:sz w:val="24"/>
              </w:rPr>
              <w:t>CCS</w:t>
            </w:r>
            <w:r>
              <w:rPr>
                <w:rFonts w:hint="eastAsia" w:ascii="Times New Roman" w:hAnsi="Times New Roman" w:eastAsia="仿宋_GB2312" w:cs="宋体"/>
                <w:b w:val="0"/>
                <w:bCs w:val="0"/>
                <w:color w:val="000000"/>
                <w:kern w:val="0"/>
                <w:sz w:val="24"/>
              </w:rPr>
              <w:t>）</w:t>
            </w:r>
            <w:r>
              <w:rPr>
                <w:rFonts w:hint="eastAsia" w:ascii="Times New Roman" w:hAnsi="Times New Roman" w:eastAsia="仿宋" w:cs="宋体"/>
                <w:b w:val="0"/>
                <w:bCs w:val="0"/>
                <w:color w:val="000000"/>
                <w:kern w:val="0"/>
                <w:sz w:val="24"/>
              </w:rPr>
              <w:t>　</w:t>
            </w:r>
          </w:p>
        </w:tc>
      </w:tr>
      <w:tr>
        <w:tblPrEx>
          <w:tblCellMar>
            <w:top w:w="0" w:type="dxa"/>
            <w:left w:w="108" w:type="dxa"/>
            <w:bottom w:w="0" w:type="dxa"/>
            <w:right w:w="108" w:type="dxa"/>
          </w:tblCellMar>
        </w:tblPrEx>
        <w:trPr>
          <w:trHeight w:val="397" w:hRule="atLeast"/>
          <w:jc w:val="center"/>
        </w:trPr>
        <w:tc>
          <w:tcPr>
            <w:tcW w:w="308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《特种设备检验人员考核规则》（</w:t>
            </w:r>
            <w:r>
              <w:rPr>
                <w:rFonts w:ascii="Times New Roman" w:hAnsi="Times New Roman" w:eastAsia="仿宋" w:cs="宋体"/>
                <w:b w:val="0"/>
                <w:bCs w:val="0"/>
                <w:color w:val="000000"/>
                <w:kern w:val="0"/>
                <w:sz w:val="24"/>
              </w:rPr>
              <w:t>TSG Z8002-2013</w:t>
            </w:r>
            <w:r>
              <w:rPr>
                <w:rFonts w:hint="eastAsia" w:ascii="Times New Roman" w:hAnsi="Times New Roman" w:eastAsia="仿宋" w:cs="宋体"/>
                <w:b w:val="0"/>
                <w:bCs w:val="0"/>
                <w:color w:val="000000"/>
                <w:kern w:val="0"/>
                <w:sz w:val="24"/>
              </w:rPr>
              <w:t>）第1号修改单</w:t>
            </w:r>
          </w:p>
        </w:tc>
        <w:tc>
          <w:tcPr>
            <w:tcW w:w="575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型式试验</w:t>
            </w:r>
            <w:r>
              <w:rPr>
                <w:rFonts w:hint="eastAsia" w:ascii="Times New Roman" w:hAnsi="Times New Roman" w:eastAsia="仿宋" w:cs="宋体"/>
                <w:b w:val="0"/>
                <w:bCs w:val="0"/>
                <w:color w:val="000000"/>
                <w:kern w:val="0"/>
                <w:sz w:val="24"/>
                <w:lang w:eastAsia="zh-CN"/>
              </w:rPr>
              <w:t>人</w:t>
            </w:r>
            <w:r>
              <w:rPr>
                <w:rFonts w:hint="eastAsia" w:ascii="Times New Roman" w:hAnsi="Times New Roman" w:eastAsia="仿宋" w:cs="宋体"/>
                <w:b w:val="0"/>
                <w:bCs w:val="0"/>
                <w:color w:val="000000"/>
                <w:kern w:val="0"/>
                <w:sz w:val="24"/>
              </w:rPr>
              <w:t>员</w:t>
            </w:r>
            <w:r>
              <w:rPr>
                <w:rFonts w:hint="eastAsia" w:ascii="Times New Roman" w:hAnsi="Times New Roman" w:eastAsia="仿宋" w:cs="宋体"/>
                <w:b w:val="0"/>
                <w:bCs w:val="0"/>
                <w:color w:val="000000"/>
                <w:kern w:val="0"/>
                <w:sz w:val="24"/>
                <w:lang w:eastAsia="zh-CN"/>
              </w:rPr>
              <w:t>（</w:t>
            </w:r>
            <w:r>
              <w:rPr>
                <w:rFonts w:hint="eastAsia" w:ascii="Times New Roman" w:hAnsi="Times New Roman" w:eastAsia="仿宋_GB2312" w:cs="黑体"/>
                <w:b w:val="0"/>
                <w:bCs w:val="0"/>
                <w:color w:val="000000"/>
                <w:sz w:val="24"/>
              </w:rPr>
              <w:t>GFX</w:t>
            </w:r>
            <w:r>
              <w:rPr>
                <w:rFonts w:hint="eastAsia" w:ascii="Times New Roman" w:hAnsi="Times New Roman" w:eastAsia="仿宋_GB2312" w:cs="黑体"/>
                <w:b w:val="0"/>
                <w:bCs w:val="0"/>
                <w:color w:val="000000"/>
                <w:sz w:val="24"/>
                <w:lang w:eastAsia="zh-CN"/>
              </w:rPr>
              <w:t>、</w:t>
            </w:r>
            <w:r>
              <w:rPr>
                <w:rFonts w:hint="eastAsia" w:ascii="Times New Roman" w:hAnsi="Times New Roman" w:eastAsia="仿宋_GB2312" w:cs="黑体"/>
                <w:b w:val="0"/>
                <w:bCs w:val="0"/>
                <w:color w:val="000000"/>
                <w:sz w:val="24"/>
              </w:rPr>
              <w:t>BRX</w:t>
            </w:r>
            <w:r>
              <w:rPr>
                <w:rFonts w:hint="eastAsia" w:ascii="Times New Roman" w:hAnsi="Times New Roman" w:eastAsia="仿宋_GB2312" w:cs="黑体"/>
                <w:b w:val="0"/>
                <w:bCs w:val="0"/>
                <w:color w:val="000000"/>
                <w:sz w:val="24"/>
                <w:lang w:eastAsia="zh-CN"/>
              </w:rPr>
              <w:t>、</w:t>
            </w:r>
            <w:r>
              <w:rPr>
                <w:rFonts w:hint="eastAsia" w:ascii="Times New Roman" w:hAnsi="Times New Roman" w:eastAsia="仿宋_GB2312" w:cs="黑体"/>
                <w:b w:val="0"/>
                <w:bCs w:val="0"/>
                <w:color w:val="000000"/>
                <w:sz w:val="24"/>
              </w:rPr>
              <w:t>GPX</w:t>
            </w:r>
            <w:r>
              <w:rPr>
                <w:rFonts w:hint="eastAsia" w:ascii="Times New Roman" w:hAnsi="Times New Roman" w:eastAsia="仿宋_GB2312" w:cs="黑体"/>
                <w:b w:val="0"/>
                <w:bCs w:val="0"/>
                <w:color w:val="000000"/>
                <w:sz w:val="24"/>
                <w:lang w:eastAsia="zh-CN"/>
              </w:rPr>
              <w:t>、</w:t>
            </w:r>
            <w:r>
              <w:rPr>
                <w:rFonts w:hint="eastAsia" w:ascii="Times New Roman" w:hAnsi="Times New Roman" w:eastAsia="仿宋_GB2312" w:cs="黑体"/>
                <w:b w:val="0"/>
                <w:bCs w:val="0"/>
                <w:color w:val="000000"/>
                <w:sz w:val="24"/>
              </w:rPr>
              <w:t>GYJ</w:t>
            </w:r>
            <w:r>
              <w:rPr>
                <w:rFonts w:hint="eastAsia" w:ascii="Times New Roman" w:hAnsi="Times New Roman" w:eastAsia="仿宋_GB2312" w:cs="黑体"/>
                <w:b w:val="0"/>
                <w:bCs w:val="0"/>
                <w:color w:val="000000"/>
                <w:sz w:val="24"/>
                <w:lang w:eastAsia="zh-CN"/>
              </w:rPr>
              <w:t>、</w:t>
            </w:r>
            <w:r>
              <w:rPr>
                <w:rFonts w:hint="eastAsia" w:ascii="Times New Roman" w:hAnsi="Times New Roman" w:eastAsia="仿宋_GB2312" w:cs="黑体"/>
                <w:b w:val="0"/>
                <w:bCs w:val="0"/>
                <w:color w:val="000000"/>
                <w:sz w:val="24"/>
              </w:rPr>
              <w:t>RGX</w:t>
            </w:r>
            <w:r>
              <w:rPr>
                <w:rFonts w:hint="eastAsia" w:ascii="Times New Roman" w:hAnsi="Times New Roman" w:eastAsia="仿宋_GB2312" w:cs="黑体"/>
                <w:b w:val="0"/>
                <w:bCs w:val="0"/>
                <w:color w:val="000000"/>
                <w:sz w:val="24"/>
                <w:lang w:eastAsia="zh-CN"/>
              </w:rPr>
              <w:t>、</w:t>
            </w:r>
            <w:r>
              <w:rPr>
                <w:rFonts w:hint="eastAsia" w:ascii="Times New Roman" w:hAnsi="Times New Roman" w:eastAsia="仿宋_GB2312" w:cs="黑体"/>
                <w:b w:val="0"/>
                <w:bCs w:val="0"/>
                <w:color w:val="000000"/>
                <w:sz w:val="24"/>
              </w:rPr>
              <w:t>RYX</w:t>
            </w:r>
            <w:r>
              <w:rPr>
                <w:rFonts w:hint="eastAsia" w:ascii="Times New Roman" w:hAnsi="Times New Roman" w:eastAsia="仿宋_GB2312" w:cs="黑体"/>
                <w:b w:val="0"/>
                <w:bCs w:val="0"/>
                <w:color w:val="000000"/>
                <w:sz w:val="24"/>
                <w:lang w:eastAsia="zh-CN"/>
              </w:rPr>
              <w:t>、</w:t>
            </w:r>
            <w:r>
              <w:rPr>
                <w:rFonts w:hint="eastAsia" w:ascii="Times New Roman" w:hAnsi="Times New Roman" w:eastAsia="仿宋_GB2312" w:cs="黑体"/>
                <w:b w:val="0"/>
                <w:bCs w:val="0"/>
                <w:color w:val="000000"/>
                <w:sz w:val="24"/>
              </w:rPr>
              <w:t>RPX</w:t>
            </w:r>
            <w:r>
              <w:rPr>
                <w:rFonts w:hint="eastAsia" w:ascii="Times New Roman" w:hAnsi="Times New Roman" w:eastAsia="仿宋_GB2312" w:cs="黑体"/>
                <w:b w:val="0"/>
                <w:bCs w:val="0"/>
                <w:color w:val="000000"/>
                <w:sz w:val="24"/>
                <w:lang w:eastAsia="zh-CN"/>
              </w:rPr>
              <w:t>、</w:t>
            </w:r>
            <w:r>
              <w:rPr>
                <w:rFonts w:hint="eastAsia" w:ascii="Times New Roman" w:hAnsi="Times New Roman" w:eastAsia="仿宋_GB2312" w:cs="黑体"/>
                <w:b w:val="0"/>
                <w:bCs w:val="0"/>
                <w:color w:val="000000"/>
                <w:sz w:val="24"/>
              </w:rPr>
              <w:t>PFX</w:t>
            </w:r>
            <w:r>
              <w:rPr>
                <w:rFonts w:hint="eastAsia" w:ascii="Times New Roman" w:hAnsi="Times New Roman" w:eastAsia="仿宋_GB2312" w:cs="黑体"/>
                <w:b w:val="0"/>
                <w:bCs w:val="0"/>
                <w:color w:val="000000"/>
                <w:sz w:val="24"/>
                <w:lang w:eastAsia="zh-CN"/>
              </w:rPr>
              <w:t>、</w:t>
            </w:r>
            <w:r>
              <w:rPr>
                <w:rFonts w:hint="eastAsia" w:ascii="Times New Roman" w:hAnsi="Times New Roman" w:eastAsia="仿宋_GB2312" w:cs="黑体"/>
                <w:b w:val="0"/>
                <w:bCs w:val="0"/>
                <w:color w:val="000000"/>
                <w:sz w:val="24"/>
              </w:rPr>
              <w:t>DGX</w:t>
            </w:r>
            <w:r>
              <w:rPr>
                <w:rFonts w:hint="eastAsia" w:ascii="Times New Roman" w:hAnsi="Times New Roman" w:eastAsia="仿宋_GB2312" w:cs="黑体"/>
                <w:b w:val="0"/>
                <w:bCs w:val="0"/>
                <w:color w:val="000000"/>
                <w:sz w:val="24"/>
                <w:lang w:eastAsia="zh-CN"/>
              </w:rPr>
              <w:t>、</w:t>
            </w:r>
            <w:r>
              <w:rPr>
                <w:rFonts w:hint="eastAsia" w:ascii="Times New Roman" w:hAnsi="Times New Roman" w:eastAsia="仿宋_GB2312" w:cs="黑体"/>
                <w:b w:val="0"/>
                <w:bCs w:val="0"/>
                <w:color w:val="000000"/>
                <w:sz w:val="24"/>
              </w:rPr>
              <w:t>DYX</w:t>
            </w:r>
            <w:r>
              <w:rPr>
                <w:rFonts w:hint="eastAsia" w:ascii="Times New Roman" w:hAnsi="Times New Roman" w:eastAsia="仿宋_GB2312" w:cs="黑体"/>
                <w:b w:val="0"/>
                <w:bCs w:val="0"/>
                <w:color w:val="000000"/>
                <w:sz w:val="24"/>
                <w:lang w:eastAsia="zh-CN"/>
              </w:rPr>
              <w:t>、</w:t>
            </w:r>
            <w:r>
              <w:rPr>
                <w:rFonts w:hint="eastAsia" w:ascii="Times New Roman" w:hAnsi="Times New Roman" w:eastAsia="仿宋_GB2312" w:cs="黑体"/>
                <w:b w:val="0"/>
                <w:bCs w:val="0"/>
                <w:color w:val="000000"/>
                <w:sz w:val="24"/>
              </w:rPr>
              <w:t>DTX</w:t>
            </w:r>
            <w:r>
              <w:rPr>
                <w:rFonts w:hint="eastAsia" w:ascii="Times New Roman" w:hAnsi="Times New Roman" w:eastAsia="仿宋_GB2312" w:cs="黑体"/>
                <w:b w:val="0"/>
                <w:bCs w:val="0"/>
                <w:color w:val="000000"/>
                <w:sz w:val="24"/>
                <w:lang w:eastAsia="zh-CN"/>
              </w:rPr>
              <w:t>、</w:t>
            </w:r>
            <w:r>
              <w:rPr>
                <w:rFonts w:hint="eastAsia" w:ascii="Times New Roman" w:hAnsi="Times New Roman" w:eastAsia="仿宋_GB2312" w:cs="黑体"/>
                <w:b w:val="0"/>
                <w:bCs w:val="0"/>
                <w:color w:val="000000"/>
                <w:sz w:val="24"/>
              </w:rPr>
              <w:t>DJX</w:t>
            </w:r>
            <w:r>
              <w:rPr>
                <w:rFonts w:hint="eastAsia" w:ascii="Times New Roman" w:hAnsi="Times New Roman" w:eastAsia="仿宋_GB2312" w:cs="黑体"/>
                <w:b w:val="0"/>
                <w:bCs w:val="0"/>
                <w:color w:val="000000"/>
                <w:sz w:val="24"/>
                <w:lang w:eastAsia="zh-CN"/>
              </w:rPr>
              <w:t>、</w:t>
            </w:r>
            <w:r>
              <w:rPr>
                <w:rFonts w:hint="eastAsia" w:ascii="Times New Roman" w:hAnsi="Times New Roman" w:eastAsia="仿宋_GB2312" w:cs="黑体"/>
                <w:b w:val="0"/>
                <w:bCs w:val="0"/>
                <w:color w:val="000000"/>
                <w:sz w:val="24"/>
              </w:rPr>
              <w:t>DFX</w:t>
            </w:r>
            <w:r>
              <w:rPr>
                <w:rFonts w:hint="eastAsia" w:ascii="Times New Roman" w:hAnsi="Times New Roman" w:eastAsia="仿宋_GB2312" w:cs="黑体"/>
                <w:b w:val="0"/>
                <w:bCs w:val="0"/>
                <w:color w:val="000000"/>
                <w:sz w:val="24"/>
                <w:lang w:eastAsia="zh-CN"/>
              </w:rPr>
              <w:t>、</w:t>
            </w:r>
            <w:r>
              <w:rPr>
                <w:rFonts w:hint="eastAsia" w:ascii="Times New Roman" w:hAnsi="Times New Roman" w:eastAsia="仿宋_GB2312" w:cs="黑体"/>
                <w:b w:val="0"/>
                <w:bCs w:val="0"/>
                <w:color w:val="000000"/>
                <w:sz w:val="24"/>
              </w:rPr>
              <w:t>DBX</w:t>
            </w:r>
            <w:r>
              <w:rPr>
                <w:rFonts w:hint="eastAsia" w:ascii="Times New Roman" w:hAnsi="Times New Roman" w:eastAsia="仿宋_GB2312" w:cs="黑体"/>
                <w:b w:val="0"/>
                <w:bCs w:val="0"/>
                <w:color w:val="000000"/>
                <w:sz w:val="24"/>
                <w:lang w:eastAsia="zh-CN"/>
              </w:rPr>
              <w:t>、</w:t>
            </w:r>
            <w:r>
              <w:rPr>
                <w:rFonts w:hint="eastAsia" w:ascii="Times New Roman" w:hAnsi="Times New Roman" w:eastAsia="仿宋_GB2312" w:cs="黑体"/>
                <w:b w:val="0"/>
                <w:bCs w:val="0"/>
                <w:color w:val="000000"/>
                <w:sz w:val="24"/>
              </w:rPr>
              <w:t>DMX</w:t>
            </w:r>
            <w:r>
              <w:rPr>
                <w:rFonts w:hint="eastAsia" w:ascii="Times New Roman" w:hAnsi="Times New Roman" w:eastAsia="仿宋_GB2312" w:cs="黑体"/>
                <w:b w:val="0"/>
                <w:bCs w:val="0"/>
                <w:color w:val="000000"/>
                <w:sz w:val="24"/>
                <w:lang w:eastAsia="zh-CN"/>
              </w:rPr>
              <w:t>、</w:t>
            </w:r>
            <w:r>
              <w:rPr>
                <w:rFonts w:hint="eastAsia" w:ascii="Times New Roman" w:hAnsi="Times New Roman" w:eastAsia="仿宋_GB2312" w:cs="黑体"/>
                <w:b w:val="0"/>
                <w:bCs w:val="0"/>
                <w:color w:val="000000"/>
                <w:sz w:val="24"/>
              </w:rPr>
              <w:t>DSX</w:t>
            </w:r>
            <w:r>
              <w:rPr>
                <w:rFonts w:hint="eastAsia" w:ascii="Times New Roman" w:hAnsi="Times New Roman" w:eastAsia="仿宋_GB2312" w:cs="黑体"/>
                <w:b w:val="0"/>
                <w:bCs w:val="0"/>
                <w:color w:val="000000"/>
                <w:sz w:val="24"/>
                <w:lang w:eastAsia="zh-CN"/>
              </w:rPr>
              <w:t>、</w:t>
            </w:r>
            <w:r>
              <w:rPr>
                <w:rFonts w:hint="eastAsia" w:ascii="Times New Roman" w:hAnsi="Times New Roman" w:eastAsia="仿宋_GB2312" w:cs="黑体"/>
                <w:b w:val="0"/>
                <w:bCs w:val="0"/>
                <w:color w:val="000000"/>
                <w:sz w:val="24"/>
              </w:rPr>
              <w:t>DPX</w:t>
            </w:r>
            <w:r>
              <w:rPr>
                <w:rFonts w:hint="eastAsia" w:ascii="Times New Roman" w:hAnsi="Times New Roman" w:eastAsia="仿宋" w:cs="宋体"/>
                <w:b w:val="0"/>
                <w:bCs w:val="0"/>
                <w:color w:val="000000"/>
                <w:kern w:val="0"/>
                <w:sz w:val="24"/>
                <w:lang w:eastAsia="zh-CN"/>
              </w:rPr>
              <w:t>）</w:t>
            </w:r>
          </w:p>
        </w:tc>
        <w:tc>
          <w:tcPr>
            <w:tcW w:w="4543" w:type="dxa"/>
            <w:tcBorders>
              <w:top w:val="single" w:color="auto" w:sz="4" w:space="0"/>
              <w:left w:val="nil"/>
              <w:bottom w:val="single" w:color="auto" w:sz="4" w:space="0"/>
              <w:right w:val="single" w:color="auto" w:sz="4" w:space="0"/>
            </w:tcBorders>
            <w:noWrap w:val="0"/>
            <w:vAlign w:val="center"/>
          </w:tcPr>
          <w:p>
            <w:pPr>
              <w:jc w:val="both"/>
              <w:rPr>
                <w:rFonts w:hint="eastAsia"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型式试验检验员（CXY）</w:t>
            </w:r>
            <w:r>
              <w:rPr>
                <w:rFonts w:hint="eastAsia" w:ascii="Times New Roman" w:hAnsi="Times New Roman" w:eastAsia="仿宋" w:cs="宋体"/>
                <w:b w:val="0"/>
                <w:bCs w:val="0"/>
                <w:color w:val="000000"/>
                <w:kern w:val="0"/>
                <w:sz w:val="24"/>
                <w:lang w:eastAsia="zh-CN"/>
              </w:rPr>
              <w:t>（注</w:t>
            </w:r>
            <w:r>
              <w:rPr>
                <w:rFonts w:hint="eastAsia" w:ascii="Times New Roman" w:hAnsi="Times New Roman" w:eastAsia="仿宋" w:cs="宋体"/>
                <w:b w:val="0"/>
                <w:bCs w:val="0"/>
                <w:color w:val="000000"/>
                <w:kern w:val="0"/>
                <w:sz w:val="24"/>
                <w:lang w:val="en-US" w:eastAsia="zh-CN"/>
              </w:rPr>
              <w:t>1</w:t>
            </w:r>
            <w:r>
              <w:rPr>
                <w:rFonts w:hint="eastAsia" w:ascii="Times New Roman" w:hAnsi="Times New Roman" w:eastAsia="仿宋" w:cs="宋体"/>
                <w:b w:val="0"/>
                <w:bCs w:val="0"/>
                <w:color w:val="000000"/>
                <w:kern w:val="0"/>
                <w:sz w:val="24"/>
                <w:lang w:eastAsia="zh-CN"/>
              </w:rPr>
              <w:t>）</w:t>
            </w:r>
          </w:p>
        </w:tc>
      </w:tr>
      <w:tr>
        <w:tblPrEx>
          <w:tblCellMar>
            <w:top w:w="0" w:type="dxa"/>
            <w:left w:w="108" w:type="dxa"/>
            <w:bottom w:w="0" w:type="dxa"/>
            <w:right w:w="108" w:type="dxa"/>
          </w:tblCellMar>
        </w:tblPrEx>
        <w:trPr>
          <w:trHeight w:val="397" w:hRule="atLeast"/>
          <w:jc w:val="center"/>
        </w:trPr>
        <w:tc>
          <w:tcPr>
            <w:tcW w:w="3086"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s="宋体"/>
                <w:b w:val="0"/>
                <w:bCs w:val="0"/>
                <w:color w:val="000000"/>
                <w:kern w:val="0"/>
                <w:sz w:val="24"/>
              </w:rPr>
            </w:pPr>
          </w:p>
        </w:tc>
        <w:tc>
          <w:tcPr>
            <w:tcW w:w="5757" w:type="dxa"/>
            <w:tcBorders>
              <w:top w:val="single" w:color="auto" w:sz="4" w:space="0"/>
              <w:left w:val="nil"/>
              <w:right w:val="single" w:color="auto" w:sz="4" w:space="0"/>
            </w:tcBorders>
            <w:noWrap w:val="0"/>
            <w:vAlign w:val="center"/>
          </w:tcPr>
          <w:p>
            <w:pPr>
              <w:widowControl/>
              <w:jc w:val="left"/>
              <w:rPr>
                <w:rFonts w:hint="eastAsia"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型式试验</w:t>
            </w:r>
            <w:r>
              <w:rPr>
                <w:rFonts w:hint="eastAsia" w:ascii="Times New Roman" w:hAnsi="Times New Roman" w:eastAsia="仿宋" w:cs="宋体"/>
                <w:b w:val="0"/>
                <w:bCs w:val="0"/>
                <w:color w:val="000000"/>
                <w:kern w:val="0"/>
                <w:sz w:val="24"/>
                <w:lang w:eastAsia="zh-CN"/>
              </w:rPr>
              <w:t>人</w:t>
            </w:r>
            <w:r>
              <w:rPr>
                <w:rFonts w:hint="eastAsia" w:ascii="Times New Roman" w:hAnsi="Times New Roman" w:eastAsia="仿宋" w:cs="宋体"/>
                <w:b w:val="0"/>
                <w:bCs w:val="0"/>
                <w:color w:val="000000"/>
                <w:kern w:val="0"/>
                <w:sz w:val="24"/>
              </w:rPr>
              <w:t>员</w:t>
            </w:r>
            <w:r>
              <w:rPr>
                <w:rFonts w:hint="eastAsia" w:ascii="Times New Roman" w:hAnsi="Times New Roman" w:eastAsia="仿宋" w:cs="宋体"/>
                <w:b w:val="0"/>
                <w:bCs w:val="0"/>
                <w:color w:val="000000"/>
                <w:kern w:val="0"/>
                <w:sz w:val="24"/>
                <w:lang w:eastAsia="zh-CN"/>
              </w:rPr>
              <w:t>（</w:t>
            </w:r>
            <w:r>
              <w:rPr>
                <w:rFonts w:hint="eastAsia" w:ascii="Times New Roman" w:hAnsi="Times New Roman" w:eastAsia="仿宋_GB2312" w:cs="黑体"/>
                <w:b w:val="0"/>
                <w:bCs w:val="0"/>
                <w:color w:val="000000"/>
                <w:sz w:val="24"/>
              </w:rPr>
              <w:t>TZX</w:t>
            </w:r>
            <w:r>
              <w:rPr>
                <w:rFonts w:hint="eastAsia" w:ascii="Times New Roman" w:hAnsi="Times New Roman" w:eastAsia="仿宋_GB2312" w:cs="黑体"/>
                <w:b w:val="0"/>
                <w:bCs w:val="0"/>
                <w:color w:val="000000"/>
                <w:sz w:val="24"/>
                <w:lang w:eastAsia="zh-CN"/>
              </w:rPr>
              <w:t>、</w:t>
            </w:r>
            <w:r>
              <w:rPr>
                <w:rFonts w:hint="eastAsia" w:ascii="Times New Roman" w:hAnsi="Times New Roman" w:eastAsia="仿宋_GB2312" w:cs="黑体"/>
                <w:b w:val="0"/>
                <w:bCs w:val="0"/>
                <w:color w:val="000000"/>
                <w:sz w:val="24"/>
              </w:rPr>
              <w:t>TBX</w:t>
            </w:r>
            <w:r>
              <w:rPr>
                <w:rFonts w:hint="eastAsia" w:ascii="Times New Roman" w:hAnsi="Times New Roman" w:eastAsia="仿宋_GB2312" w:cs="黑体"/>
                <w:b w:val="0"/>
                <w:bCs w:val="0"/>
                <w:color w:val="000000"/>
                <w:sz w:val="24"/>
                <w:lang w:eastAsia="zh-CN"/>
              </w:rPr>
              <w:t>、</w:t>
            </w:r>
            <w:r>
              <w:rPr>
                <w:rFonts w:hint="eastAsia" w:ascii="Times New Roman" w:hAnsi="Times New Roman" w:eastAsia="仿宋_GB2312" w:cs="黑体"/>
                <w:b w:val="0"/>
                <w:bCs w:val="0"/>
                <w:color w:val="000000"/>
                <w:sz w:val="24"/>
              </w:rPr>
              <w:t>TFX</w:t>
            </w:r>
            <w:r>
              <w:rPr>
                <w:rFonts w:hint="eastAsia" w:ascii="Times New Roman" w:hAnsi="Times New Roman" w:eastAsia="仿宋_GB2312" w:cs="黑体"/>
                <w:b w:val="0"/>
                <w:bCs w:val="0"/>
                <w:color w:val="000000"/>
                <w:sz w:val="24"/>
                <w:lang w:eastAsia="zh-CN"/>
              </w:rPr>
              <w:t>、</w:t>
            </w:r>
            <w:r>
              <w:rPr>
                <w:rFonts w:hint="eastAsia" w:ascii="Times New Roman" w:hAnsi="Times New Roman" w:eastAsia="仿宋_GB2312" w:cs="黑体"/>
                <w:b w:val="0"/>
                <w:bCs w:val="0"/>
                <w:color w:val="000000"/>
                <w:sz w:val="24"/>
              </w:rPr>
              <w:t>QQX</w:t>
            </w:r>
            <w:r>
              <w:rPr>
                <w:rFonts w:hint="eastAsia" w:ascii="Times New Roman" w:hAnsi="Times New Roman" w:eastAsia="仿宋_GB2312" w:cs="黑体"/>
                <w:b w:val="0"/>
                <w:bCs w:val="0"/>
                <w:color w:val="000000"/>
                <w:sz w:val="24"/>
                <w:lang w:eastAsia="zh-CN"/>
              </w:rPr>
              <w:t>、</w:t>
            </w:r>
            <w:r>
              <w:rPr>
                <w:rFonts w:hint="eastAsia" w:ascii="Times New Roman" w:hAnsi="Times New Roman" w:eastAsia="仿宋_GB2312" w:cs="黑体"/>
                <w:b w:val="0"/>
                <w:bCs w:val="0"/>
                <w:color w:val="000000"/>
                <w:sz w:val="24"/>
              </w:rPr>
              <w:t>QBX</w:t>
            </w:r>
            <w:r>
              <w:rPr>
                <w:rFonts w:hint="eastAsia" w:ascii="Times New Roman" w:hAnsi="Times New Roman" w:eastAsia="仿宋_GB2312" w:cs="黑体"/>
                <w:b w:val="0"/>
                <w:bCs w:val="0"/>
                <w:color w:val="000000"/>
                <w:sz w:val="24"/>
                <w:lang w:eastAsia="zh-CN"/>
              </w:rPr>
              <w:t>、</w:t>
            </w:r>
            <w:r>
              <w:rPr>
                <w:rFonts w:hint="eastAsia" w:ascii="Times New Roman" w:hAnsi="Times New Roman" w:eastAsia="仿宋_GB2312" w:cs="黑体"/>
                <w:b w:val="0"/>
                <w:bCs w:val="0"/>
                <w:color w:val="000000"/>
                <w:sz w:val="24"/>
              </w:rPr>
              <w:t>QLX</w:t>
            </w:r>
            <w:r>
              <w:rPr>
                <w:rFonts w:hint="eastAsia" w:ascii="Times New Roman" w:hAnsi="Times New Roman" w:eastAsia="仿宋_GB2312" w:cs="黑体"/>
                <w:b w:val="0"/>
                <w:bCs w:val="0"/>
                <w:color w:val="000000"/>
                <w:sz w:val="24"/>
                <w:lang w:eastAsia="zh-CN"/>
              </w:rPr>
              <w:t>、</w:t>
            </w:r>
            <w:r>
              <w:rPr>
                <w:rFonts w:hint="eastAsia" w:ascii="Times New Roman" w:hAnsi="Times New Roman" w:eastAsia="仿宋_GB2312" w:cs="黑体"/>
                <w:b w:val="0"/>
                <w:bCs w:val="0"/>
                <w:color w:val="000000"/>
                <w:sz w:val="24"/>
              </w:rPr>
              <w:t>QSX</w:t>
            </w:r>
            <w:r>
              <w:rPr>
                <w:rFonts w:hint="eastAsia" w:ascii="Times New Roman" w:hAnsi="Times New Roman" w:eastAsia="仿宋_GB2312" w:cs="黑体"/>
                <w:b w:val="0"/>
                <w:bCs w:val="0"/>
                <w:color w:val="000000"/>
                <w:sz w:val="24"/>
                <w:lang w:eastAsia="zh-CN"/>
              </w:rPr>
              <w:t>、</w:t>
            </w:r>
            <w:r>
              <w:rPr>
                <w:rFonts w:hint="eastAsia" w:ascii="Times New Roman" w:hAnsi="Times New Roman" w:eastAsia="仿宋_GB2312" w:cs="黑体"/>
                <w:b w:val="0"/>
                <w:bCs w:val="0"/>
                <w:color w:val="000000"/>
                <w:sz w:val="24"/>
              </w:rPr>
              <w:t>QTX</w:t>
            </w:r>
            <w:r>
              <w:rPr>
                <w:rFonts w:hint="eastAsia" w:ascii="Times New Roman" w:hAnsi="Times New Roman" w:eastAsia="仿宋_GB2312" w:cs="黑体"/>
                <w:b w:val="0"/>
                <w:bCs w:val="0"/>
                <w:color w:val="000000"/>
                <w:sz w:val="24"/>
                <w:lang w:eastAsia="zh-CN"/>
              </w:rPr>
              <w:t>、</w:t>
            </w:r>
            <w:r>
              <w:rPr>
                <w:rFonts w:hint="eastAsia" w:ascii="Times New Roman" w:hAnsi="Times New Roman" w:eastAsia="仿宋_GB2312" w:cs="黑体"/>
                <w:b w:val="0"/>
                <w:bCs w:val="0"/>
                <w:color w:val="000000"/>
                <w:sz w:val="24"/>
              </w:rPr>
              <w:t>QXX</w:t>
            </w:r>
            <w:r>
              <w:rPr>
                <w:rFonts w:hint="eastAsia" w:ascii="Times New Roman" w:hAnsi="Times New Roman" w:eastAsia="仿宋_GB2312" w:cs="黑体"/>
                <w:b w:val="0"/>
                <w:bCs w:val="0"/>
                <w:color w:val="000000"/>
                <w:sz w:val="24"/>
                <w:lang w:eastAsia="zh-CN"/>
              </w:rPr>
              <w:t>、</w:t>
            </w:r>
            <w:r>
              <w:rPr>
                <w:rFonts w:hint="eastAsia" w:ascii="Times New Roman" w:hAnsi="Times New Roman" w:eastAsia="仿宋_GB2312" w:cs="黑体"/>
                <w:b w:val="0"/>
                <w:bCs w:val="0"/>
                <w:color w:val="000000"/>
                <w:sz w:val="24"/>
              </w:rPr>
              <w:t>QFX</w:t>
            </w:r>
            <w:r>
              <w:rPr>
                <w:rFonts w:hint="eastAsia" w:ascii="Times New Roman" w:hAnsi="Times New Roman" w:eastAsia="仿宋_GB2312" w:cs="黑体"/>
                <w:b w:val="0"/>
                <w:bCs w:val="0"/>
                <w:color w:val="000000"/>
                <w:sz w:val="24"/>
                <w:lang w:eastAsia="zh-CN"/>
              </w:rPr>
              <w:t>、</w:t>
            </w:r>
            <w:r>
              <w:rPr>
                <w:rFonts w:hint="eastAsia" w:ascii="Times New Roman" w:hAnsi="Times New Roman" w:eastAsia="仿宋_GB2312" w:cs="黑体"/>
                <w:b w:val="0"/>
                <w:bCs w:val="0"/>
                <w:color w:val="000000"/>
                <w:sz w:val="24"/>
              </w:rPr>
              <w:t>YZX</w:t>
            </w:r>
            <w:r>
              <w:rPr>
                <w:rFonts w:hint="eastAsia" w:ascii="Times New Roman" w:hAnsi="Times New Roman" w:eastAsia="仿宋_GB2312" w:cs="黑体"/>
                <w:b w:val="0"/>
                <w:bCs w:val="0"/>
                <w:color w:val="000000"/>
                <w:sz w:val="24"/>
                <w:lang w:eastAsia="zh-CN"/>
              </w:rPr>
              <w:t>、</w:t>
            </w:r>
            <w:r>
              <w:rPr>
                <w:rFonts w:hint="eastAsia" w:ascii="Times New Roman" w:hAnsi="Times New Roman" w:eastAsia="仿宋_GB2312" w:cs="黑体"/>
                <w:b w:val="0"/>
                <w:bCs w:val="0"/>
                <w:color w:val="000000"/>
                <w:sz w:val="24"/>
              </w:rPr>
              <w:t>YBA</w:t>
            </w:r>
            <w:r>
              <w:rPr>
                <w:rFonts w:hint="eastAsia" w:ascii="Times New Roman" w:hAnsi="Times New Roman" w:eastAsia="仿宋_GB2312" w:cs="黑体"/>
                <w:b w:val="0"/>
                <w:bCs w:val="0"/>
                <w:color w:val="000000"/>
                <w:sz w:val="24"/>
                <w:lang w:eastAsia="zh-CN"/>
              </w:rPr>
              <w:t>、</w:t>
            </w:r>
            <w:r>
              <w:rPr>
                <w:rFonts w:hint="eastAsia" w:ascii="Times New Roman" w:hAnsi="Times New Roman" w:eastAsia="仿宋_GB2312" w:cs="黑体"/>
                <w:b w:val="0"/>
                <w:bCs w:val="0"/>
                <w:color w:val="000000"/>
                <w:sz w:val="24"/>
              </w:rPr>
              <w:t>SZX</w:t>
            </w:r>
            <w:r>
              <w:rPr>
                <w:rFonts w:hint="eastAsia" w:ascii="Times New Roman" w:hAnsi="Times New Roman" w:eastAsia="仿宋_GB2312" w:cs="黑体"/>
                <w:b w:val="0"/>
                <w:bCs w:val="0"/>
                <w:color w:val="000000"/>
                <w:sz w:val="24"/>
                <w:lang w:eastAsia="zh-CN"/>
              </w:rPr>
              <w:t>、</w:t>
            </w:r>
            <w:r>
              <w:rPr>
                <w:rFonts w:hint="eastAsia" w:ascii="Times New Roman" w:hAnsi="Times New Roman" w:eastAsia="仿宋_GB2312" w:cs="黑体"/>
                <w:b w:val="0"/>
                <w:bCs w:val="0"/>
                <w:color w:val="000000"/>
                <w:sz w:val="24"/>
              </w:rPr>
              <w:t>SBX</w:t>
            </w:r>
            <w:r>
              <w:rPr>
                <w:rFonts w:hint="eastAsia" w:ascii="Times New Roman" w:hAnsi="Times New Roman" w:eastAsia="仿宋_GB2312" w:cs="黑体"/>
                <w:b w:val="0"/>
                <w:bCs w:val="0"/>
                <w:color w:val="000000"/>
                <w:sz w:val="24"/>
                <w:lang w:eastAsia="zh-CN"/>
              </w:rPr>
              <w:t>、</w:t>
            </w:r>
            <w:r>
              <w:rPr>
                <w:rFonts w:hint="eastAsia" w:ascii="Times New Roman" w:hAnsi="Times New Roman" w:eastAsia="仿宋_GB2312" w:cs="黑体"/>
                <w:b w:val="0"/>
                <w:bCs w:val="0"/>
                <w:color w:val="000000"/>
                <w:sz w:val="24"/>
              </w:rPr>
              <w:t>CCX</w:t>
            </w:r>
            <w:r>
              <w:rPr>
                <w:rFonts w:hint="eastAsia" w:ascii="Times New Roman" w:hAnsi="Times New Roman" w:eastAsia="仿宋" w:cs="宋体"/>
                <w:b w:val="0"/>
                <w:bCs w:val="0"/>
                <w:color w:val="000000"/>
                <w:kern w:val="0"/>
                <w:sz w:val="24"/>
                <w:lang w:eastAsia="zh-CN"/>
              </w:rPr>
              <w:t>）</w:t>
            </w:r>
          </w:p>
        </w:tc>
        <w:tc>
          <w:tcPr>
            <w:tcW w:w="4543" w:type="dxa"/>
            <w:tcBorders>
              <w:top w:val="single" w:color="auto" w:sz="4" w:space="0"/>
              <w:left w:val="nil"/>
              <w:right w:val="single" w:color="auto" w:sz="4" w:space="0"/>
            </w:tcBorders>
            <w:noWrap w:val="0"/>
            <w:vAlign w:val="center"/>
          </w:tcPr>
          <w:p>
            <w:pPr>
              <w:jc w:val="both"/>
              <w:rPr>
                <w:rFonts w:hint="eastAsia"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型式试验检验员（JXY）</w:t>
            </w:r>
            <w:r>
              <w:rPr>
                <w:rFonts w:hint="eastAsia" w:ascii="Times New Roman" w:hAnsi="Times New Roman" w:eastAsia="仿宋" w:cs="宋体"/>
                <w:b w:val="0"/>
                <w:bCs w:val="0"/>
                <w:color w:val="000000"/>
                <w:kern w:val="0"/>
                <w:sz w:val="24"/>
                <w:lang w:eastAsia="zh-CN"/>
              </w:rPr>
              <w:t>（注</w:t>
            </w:r>
            <w:r>
              <w:rPr>
                <w:rFonts w:hint="eastAsia" w:ascii="Times New Roman" w:hAnsi="Times New Roman" w:eastAsia="仿宋" w:cs="宋体"/>
                <w:b w:val="0"/>
                <w:bCs w:val="0"/>
                <w:color w:val="000000"/>
                <w:kern w:val="0"/>
                <w:sz w:val="24"/>
                <w:lang w:val="en-US" w:eastAsia="zh-CN"/>
              </w:rPr>
              <w:t>2</w:t>
            </w:r>
            <w:r>
              <w:rPr>
                <w:rFonts w:hint="eastAsia" w:ascii="Times New Roman" w:hAnsi="Times New Roman" w:eastAsia="仿宋" w:cs="宋体"/>
                <w:b w:val="0"/>
                <w:bCs w:val="0"/>
                <w:color w:val="000000"/>
                <w:kern w:val="0"/>
                <w:sz w:val="24"/>
                <w:lang w:eastAsia="zh-CN"/>
              </w:rPr>
              <w:t>）</w:t>
            </w:r>
          </w:p>
        </w:tc>
      </w:tr>
      <w:tr>
        <w:tblPrEx>
          <w:tblCellMar>
            <w:top w:w="0" w:type="dxa"/>
            <w:left w:w="108" w:type="dxa"/>
            <w:bottom w:w="0" w:type="dxa"/>
            <w:right w:w="108" w:type="dxa"/>
          </w:tblCellMar>
        </w:tblPrEx>
        <w:trPr>
          <w:trHeight w:val="397" w:hRule="atLeast"/>
          <w:jc w:val="center"/>
        </w:trPr>
        <w:tc>
          <w:tcPr>
            <w:tcW w:w="3086"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《锅炉水（介）质处理检测人员考核规则》（</w:t>
            </w:r>
            <w:r>
              <w:rPr>
                <w:rFonts w:ascii="Times New Roman" w:hAnsi="Times New Roman" w:eastAsia="仿宋" w:cs="宋体"/>
                <w:b w:val="0"/>
                <w:bCs w:val="0"/>
                <w:color w:val="000000"/>
                <w:kern w:val="0"/>
                <w:sz w:val="24"/>
              </w:rPr>
              <w:t>TSG G8001-2011</w:t>
            </w:r>
            <w:r>
              <w:rPr>
                <w:rFonts w:hint="eastAsia" w:ascii="Times New Roman" w:hAnsi="Times New Roman" w:eastAsia="仿宋" w:cs="宋体"/>
                <w:b w:val="0"/>
                <w:bCs w:val="0"/>
                <w:color w:val="000000"/>
                <w:kern w:val="0"/>
                <w:sz w:val="24"/>
              </w:rPr>
              <w:t>）</w:t>
            </w:r>
          </w:p>
        </w:tc>
        <w:tc>
          <w:tcPr>
            <w:tcW w:w="5757"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锅炉水（介）质</w:t>
            </w:r>
            <w:r>
              <w:rPr>
                <w:rFonts w:hint="eastAsia" w:ascii="Times New Roman" w:hAnsi="Times New Roman" w:eastAsia="仿宋" w:cs="宋体"/>
                <w:b w:val="0"/>
                <w:bCs w:val="0"/>
                <w:color w:val="000000"/>
                <w:kern w:val="0"/>
                <w:sz w:val="24"/>
                <w:lang w:eastAsia="zh-CN"/>
              </w:rPr>
              <w:t>处理</w:t>
            </w:r>
            <w:r>
              <w:rPr>
                <w:rFonts w:hint="eastAsia" w:ascii="Times New Roman" w:hAnsi="Times New Roman" w:eastAsia="仿宋" w:cs="宋体"/>
                <w:b w:val="0"/>
                <w:bCs w:val="0"/>
                <w:color w:val="000000"/>
                <w:kern w:val="0"/>
                <w:sz w:val="24"/>
              </w:rPr>
              <w:t>检测员（</w:t>
            </w:r>
            <w:r>
              <w:rPr>
                <w:rFonts w:hint="eastAsia" w:ascii="Times New Roman" w:hAnsi="Times New Roman" w:eastAsia="仿宋" w:cs="宋体"/>
                <w:b w:val="0"/>
                <w:bCs w:val="0"/>
                <w:color w:val="000000"/>
                <w:kern w:val="0"/>
                <w:sz w:val="24"/>
                <w:lang w:eastAsia="zh-CN"/>
              </w:rPr>
              <w:t>水处理检验检测</w:t>
            </w:r>
            <w:r>
              <w:rPr>
                <w:rFonts w:hint="eastAsia" w:ascii="Times New Roman" w:hAnsi="Times New Roman" w:eastAsia="仿宋" w:cs="宋体"/>
                <w:b w:val="0"/>
                <w:bCs w:val="0"/>
                <w:color w:val="000000"/>
                <w:kern w:val="0"/>
                <w:sz w:val="24"/>
              </w:rPr>
              <w:t>）</w:t>
            </w:r>
          </w:p>
        </w:tc>
        <w:tc>
          <w:tcPr>
            <w:tcW w:w="4543"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锅炉水（介）质检验员</w:t>
            </w:r>
            <w:r>
              <w:rPr>
                <w:rFonts w:hint="eastAsia" w:ascii="Times New Roman" w:hAnsi="Times New Roman" w:eastAsia="仿宋_GB2312" w:cs="宋体"/>
                <w:b w:val="0"/>
                <w:bCs w:val="0"/>
                <w:color w:val="000000"/>
                <w:kern w:val="0"/>
                <w:sz w:val="24"/>
              </w:rPr>
              <w:t>（</w:t>
            </w:r>
            <w:r>
              <w:rPr>
                <w:rFonts w:hint="eastAsia" w:ascii="Times New Roman" w:hAnsi="Times New Roman" w:eastAsia="仿宋_GB2312" w:cs="黑体"/>
                <w:b w:val="0"/>
                <w:bCs w:val="0"/>
                <w:color w:val="000000"/>
                <w:sz w:val="24"/>
              </w:rPr>
              <w:t>GS</w:t>
            </w:r>
            <w:r>
              <w:rPr>
                <w:rFonts w:ascii="Times New Roman" w:hAnsi="Times New Roman" w:eastAsia="仿宋_GB2312" w:cs="黑体"/>
                <w:b w:val="0"/>
                <w:bCs w:val="0"/>
                <w:color w:val="000000"/>
                <w:sz w:val="24"/>
              </w:rPr>
              <w:t>Y</w:t>
            </w:r>
            <w:r>
              <w:rPr>
                <w:rFonts w:hint="eastAsia" w:ascii="Times New Roman" w:hAnsi="Times New Roman" w:eastAsia="仿宋_GB2312" w:cs="宋体"/>
                <w:b w:val="0"/>
                <w:bCs w:val="0"/>
                <w:color w:val="000000"/>
                <w:kern w:val="0"/>
                <w:sz w:val="24"/>
              </w:rPr>
              <w:t>）</w:t>
            </w:r>
          </w:p>
        </w:tc>
      </w:tr>
      <w:tr>
        <w:tblPrEx>
          <w:tblCellMar>
            <w:top w:w="0" w:type="dxa"/>
            <w:left w:w="108" w:type="dxa"/>
            <w:bottom w:w="0" w:type="dxa"/>
            <w:right w:w="108" w:type="dxa"/>
          </w:tblCellMar>
        </w:tblPrEx>
        <w:trPr>
          <w:trHeight w:val="397" w:hRule="atLeast"/>
          <w:jc w:val="center"/>
        </w:trPr>
        <w:tc>
          <w:tcPr>
            <w:tcW w:w="308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p>
        </w:tc>
        <w:tc>
          <w:tcPr>
            <w:tcW w:w="5757"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highlight w:val="yellow"/>
              </w:rPr>
            </w:pPr>
            <w:r>
              <w:rPr>
                <w:rFonts w:hint="eastAsia" w:ascii="Times New Roman" w:hAnsi="Times New Roman" w:eastAsia="仿宋" w:cs="宋体"/>
                <w:b w:val="0"/>
                <w:bCs w:val="0"/>
                <w:color w:val="000000"/>
                <w:kern w:val="0"/>
                <w:sz w:val="24"/>
              </w:rPr>
              <w:t>锅炉水（介）质</w:t>
            </w:r>
            <w:r>
              <w:rPr>
                <w:rFonts w:hint="eastAsia" w:ascii="Times New Roman" w:hAnsi="Times New Roman" w:eastAsia="仿宋" w:cs="宋体"/>
                <w:b w:val="0"/>
                <w:bCs w:val="0"/>
                <w:color w:val="000000"/>
                <w:kern w:val="0"/>
                <w:sz w:val="24"/>
                <w:lang w:eastAsia="zh-CN"/>
              </w:rPr>
              <w:t>处理</w:t>
            </w:r>
            <w:r>
              <w:rPr>
                <w:rFonts w:hint="eastAsia" w:ascii="Times New Roman" w:hAnsi="Times New Roman" w:eastAsia="仿宋" w:cs="宋体"/>
                <w:b w:val="0"/>
                <w:bCs w:val="0"/>
                <w:color w:val="000000"/>
                <w:kern w:val="0"/>
                <w:sz w:val="24"/>
              </w:rPr>
              <w:t>检测员（</w:t>
            </w:r>
            <w:r>
              <w:rPr>
                <w:rFonts w:hint="eastAsia" w:ascii="Times New Roman" w:hAnsi="Times New Roman" w:eastAsia="仿宋" w:cs="宋体"/>
                <w:b w:val="0"/>
                <w:bCs w:val="0"/>
                <w:color w:val="000000"/>
                <w:kern w:val="0"/>
                <w:sz w:val="24"/>
                <w:lang w:eastAsia="zh-CN"/>
              </w:rPr>
              <w:t>有机热载体检验检测</w:t>
            </w:r>
            <w:r>
              <w:rPr>
                <w:rFonts w:hint="eastAsia" w:ascii="Times New Roman" w:hAnsi="Times New Roman" w:eastAsia="仿宋" w:cs="宋体"/>
                <w:b w:val="0"/>
                <w:bCs w:val="0"/>
                <w:color w:val="000000"/>
                <w:kern w:val="0"/>
                <w:sz w:val="24"/>
              </w:rPr>
              <w:t>）</w:t>
            </w:r>
          </w:p>
        </w:tc>
        <w:tc>
          <w:tcPr>
            <w:tcW w:w="4543"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_GB2312" w:cs="宋体"/>
                <w:b w:val="0"/>
                <w:bCs w:val="0"/>
                <w:color w:val="000000"/>
                <w:kern w:val="0"/>
                <w:sz w:val="24"/>
                <w:highlight w:val="yellow"/>
              </w:rPr>
            </w:pPr>
            <w:r>
              <w:rPr>
                <w:rFonts w:hint="eastAsia" w:ascii="Times New Roman" w:hAnsi="Times New Roman" w:eastAsia="仿宋" w:cs="宋体"/>
                <w:b w:val="0"/>
                <w:bCs w:val="0"/>
                <w:color w:val="000000"/>
                <w:kern w:val="0"/>
                <w:sz w:val="24"/>
              </w:rPr>
              <w:t>锅炉水（介）质检验员（</w:t>
            </w:r>
            <w:r>
              <w:rPr>
                <w:rFonts w:hint="eastAsia" w:ascii="Times New Roman" w:hAnsi="Times New Roman" w:eastAsia="仿宋_GB2312" w:cs="黑体"/>
                <w:b w:val="0"/>
                <w:bCs w:val="0"/>
                <w:color w:val="000000"/>
                <w:sz w:val="24"/>
              </w:rPr>
              <w:t>GRY）</w:t>
            </w:r>
          </w:p>
        </w:tc>
      </w:tr>
      <w:tr>
        <w:tblPrEx>
          <w:tblCellMar>
            <w:top w:w="0" w:type="dxa"/>
            <w:left w:w="108" w:type="dxa"/>
            <w:bottom w:w="0" w:type="dxa"/>
            <w:right w:w="108" w:type="dxa"/>
          </w:tblCellMar>
        </w:tblPrEx>
        <w:trPr>
          <w:trHeight w:val="397" w:hRule="atLeast"/>
          <w:jc w:val="center"/>
        </w:trPr>
        <w:tc>
          <w:tcPr>
            <w:tcW w:w="3086" w:type="dxa"/>
            <w:vMerge w:val="continue"/>
            <w:tcBorders>
              <w:left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p>
        </w:tc>
        <w:tc>
          <w:tcPr>
            <w:tcW w:w="5757" w:type="dxa"/>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锅炉水（介）质</w:t>
            </w:r>
            <w:r>
              <w:rPr>
                <w:rFonts w:hint="eastAsia" w:ascii="Times New Roman" w:hAnsi="Times New Roman" w:eastAsia="仿宋" w:cs="宋体"/>
                <w:b w:val="0"/>
                <w:bCs w:val="0"/>
                <w:color w:val="000000"/>
                <w:kern w:val="0"/>
                <w:sz w:val="24"/>
                <w:lang w:eastAsia="zh-CN"/>
              </w:rPr>
              <w:t>处理</w:t>
            </w:r>
            <w:r>
              <w:rPr>
                <w:rFonts w:hint="eastAsia" w:ascii="Times New Roman" w:hAnsi="Times New Roman" w:eastAsia="仿宋" w:cs="宋体"/>
                <w:b w:val="0"/>
                <w:bCs w:val="0"/>
                <w:color w:val="000000"/>
                <w:kern w:val="0"/>
                <w:sz w:val="24"/>
              </w:rPr>
              <w:t>检测师（</w:t>
            </w:r>
            <w:r>
              <w:rPr>
                <w:rFonts w:hint="eastAsia" w:ascii="Times New Roman" w:hAnsi="Times New Roman" w:eastAsia="仿宋" w:cs="宋体"/>
                <w:b w:val="0"/>
                <w:bCs w:val="0"/>
                <w:color w:val="000000"/>
                <w:kern w:val="0"/>
                <w:sz w:val="24"/>
                <w:lang w:eastAsia="zh-CN"/>
              </w:rPr>
              <w:t>水处理检验检测</w:t>
            </w:r>
            <w:r>
              <w:rPr>
                <w:rFonts w:hint="eastAsia" w:ascii="Times New Roman" w:hAnsi="Times New Roman" w:eastAsia="仿宋" w:cs="宋体"/>
                <w:b w:val="0"/>
                <w:bCs w:val="0"/>
                <w:color w:val="000000"/>
                <w:kern w:val="0"/>
                <w:sz w:val="24"/>
              </w:rPr>
              <w:t>）</w:t>
            </w:r>
          </w:p>
        </w:tc>
        <w:tc>
          <w:tcPr>
            <w:tcW w:w="4543" w:type="dxa"/>
            <w:vMerge w:val="restart"/>
            <w:tcBorders>
              <w:top w:val="single" w:color="auto" w:sz="4" w:space="0"/>
              <w:left w:val="nil"/>
              <w:right w:val="single" w:color="auto" w:sz="4" w:space="0"/>
            </w:tcBorders>
            <w:noWrap w:val="0"/>
            <w:vAlign w:val="center"/>
          </w:tcPr>
          <w:p>
            <w:pPr>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锅炉水（介）质检验师</w:t>
            </w:r>
            <w:r>
              <w:rPr>
                <w:rFonts w:hint="eastAsia" w:ascii="Times New Roman" w:hAnsi="Times New Roman" w:eastAsia="仿宋_GB2312" w:cs="宋体"/>
                <w:b w:val="0"/>
                <w:bCs w:val="0"/>
                <w:color w:val="000000"/>
                <w:kern w:val="0"/>
                <w:sz w:val="24"/>
              </w:rPr>
              <w:t>（</w:t>
            </w:r>
            <w:r>
              <w:rPr>
                <w:rFonts w:hint="eastAsia" w:ascii="Times New Roman" w:hAnsi="Times New Roman" w:eastAsia="仿宋_GB2312" w:cs="黑体"/>
                <w:b w:val="0"/>
                <w:bCs w:val="0"/>
                <w:color w:val="000000"/>
                <w:sz w:val="24"/>
              </w:rPr>
              <w:t>SZ</w:t>
            </w:r>
            <w:r>
              <w:rPr>
                <w:rFonts w:ascii="Times New Roman" w:hAnsi="Times New Roman" w:eastAsia="仿宋_GB2312" w:cs="黑体"/>
                <w:b w:val="0"/>
                <w:bCs w:val="0"/>
                <w:color w:val="000000"/>
                <w:sz w:val="24"/>
              </w:rPr>
              <w:t>S</w:t>
            </w:r>
            <w:r>
              <w:rPr>
                <w:rFonts w:hint="eastAsia" w:ascii="Times New Roman" w:hAnsi="Times New Roman" w:eastAsia="仿宋_GB2312" w:cs="宋体"/>
                <w:b w:val="0"/>
                <w:bCs w:val="0"/>
                <w:color w:val="000000"/>
                <w:kern w:val="0"/>
                <w:sz w:val="24"/>
              </w:rPr>
              <w:t>）</w:t>
            </w:r>
          </w:p>
        </w:tc>
      </w:tr>
      <w:tr>
        <w:tblPrEx>
          <w:tblCellMar>
            <w:top w:w="0" w:type="dxa"/>
            <w:left w:w="108" w:type="dxa"/>
            <w:bottom w:w="0" w:type="dxa"/>
            <w:right w:w="108" w:type="dxa"/>
          </w:tblCellMar>
        </w:tblPrEx>
        <w:trPr>
          <w:trHeight w:val="397" w:hRule="atLeast"/>
          <w:jc w:val="center"/>
        </w:trPr>
        <w:tc>
          <w:tcPr>
            <w:tcW w:w="3086"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p>
        </w:tc>
        <w:tc>
          <w:tcPr>
            <w:tcW w:w="5757" w:type="dxa"/>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锅炉水（介）质</w:t>
            </w:r>
            <w:r>
              <w:rPr>
                <w:rFonts w:hint="eastAsia" w:ascii="Times New Roman" w:hAnsi="Times New Roman" w:eastAsia="仿宋" w:cs="宋体"/>
                <w:b w:val="0"/>
                <w:bCs w:val="0"/>
                <w:color w:val="000000"/>
                <w:kern w:val="0"/>
                <w:sz w:val="24"/>
                <w:lang w:eastAsia="zh-CN"/>
              </w:rPr>
              <w:t>处理</w:t>
            </w:r>
            <w:r>
              <w:rPr>
                <w:rFonts w:hint="eastAsia" w:ascii="Times New Roman" w:hAnsi="Times New Roman" w:eastAsia="仿宋" w:cs="宋体"/>
                <w:b w:val="0"/>
                <w:bCs w:val="0"/>
                <w:color w:val="000000"/>
                <w:kern w:val="0"/>
                <w:sz w:val="24"/>
              </w:rPr>
              <w:t>检测师（</w:t>
            </w:r>
            <w:r>
              <w:rPr>
                <w:rFonts w:hint="eastAsia" w:ascii="Times New Roman" w:hAnsi="Times New Roman" w:eastAsia="仿宋" w:cs="宋体"/>
                <w:b w:val="0"/>
                <w:bCs w:val="0"/>
                <w:color w:val="000000"/>
                <w:kern w:val="0"/>
                <w:sz w:val="24"/>
                <w:lang w:eastAsia="zh-CN"/>
              </w:rPr>
              <w:t>有机热载体检验检测</w:t>
            </w:r>
            <w:r>
              <w:rPr>
                <w:rFonts w:hint="eastAsia" w:ascii="Times New Roman" w:hAnsi="Times New Roman" w:eastAsia="仿宋" w:cs="宋体"/>
                <w:b w:val="0"/>
                <w:bCs w:val="0"/>
                <w:color w:val="000000"/>
                <w:kern w:val="0"/>
                <w:sz w:val="24"/>
              </w:rPr>
              <w:t>）</w:t>
            </w:r>
          </w:p>
        </w:tc>
        <w:tc>
          <w:tcPr>
            <w:tcW w:w="4543" w:type="dxa"/>
            <w:vMerge w:val="continue"/>
            <w:tcBorders>
              <w:left w:val="nil"/>
              <w:bottom w:val="single" w:color="auto" w:sz="4" w:space="0"/>
              <w:right w:val="single" w:color="auto" w:sz="4" w:space="0"/>
            </w:tcBorders>
            <w:noWrap w:val="0"/>
            <w:vAlign w:val="center"/>
          </w:tcPr>
          <w:p>
            <w:pPr>
              <w:jc w:val="left"/>
              <w:rPr>
                <w:rFonts w:ascii="Times New Roman" w:hAnsi="Times New Roman" w:eastAsia="仿宋" w:cs="宋体"/>
                <w:b w:val="0"/>
                <w:bCs w:val="0"/>
                <w:color w:val="000000"/>
                <w:kern w:val="0"/>
                <w:sz w:val="24"/>
                <w:highlight w:val="yellow"/>
              </w:rPr>
            </w:pPr>
          </w:p>
        </w:tc>
      </w:tr>
      <w:tr>
        <w:tblPrEx>
          <w:tblCellMar>
            <w:top w:w="0" w:type="dxa"/>
            <w:left w:w="108" w:type="dxa"/>
            <w:bottom w:w="0" w:type="dxa"/>
            <w:right w:w="108" w:type="dxa"/>
          </w:tblCellMar>
        </w:tblPrEx>
        <w:trPr>
          <w:trHeight w:val="397" w:hRule="atLeast"/>
          <w:jc w:val="center"/>
        </w:trPr>
        <w:tc>
          <w:tcPr>
            <w:tcW w:w="3086" w:type="dxa"/>
            <w:vMerge w:val="restart"/>
            <w:tcBorders>
              <w:top w:val="nil"/>
              <w:left w:val="single" w:color="auto" w:sz="4" w:space="0"/>
              <w:bottom w:val="nil"/>
              <w:right w:val="single" w:color="auto" w:sz="4" w:space="0"/>
            </w:tcBorders>
            <w:noWrap w:val="0"/>
            <w:vAlign w:val="center"/>
          </w:tcPr>
          <w:p>
            <w:pPr>
              <w:widowControl/>
              <w:jc w:val="center"/>
              <w:rPr>
                <w:rFonts w:hint="eastAsia" w:ascii="Times New Roman" w:hAnsi="Times New Roman" w:eastAsia="仿宋" w:cs="宋体"/>
                <w:b w:val="0"/>
                <w:bCs w:val="0"/>
                <w:color w:val="000000"/>
                <w:kern w:val="0"/>
                <w:sz w:val="24"/>
                <w:lang w:eastAsia="zh-CN"/>
              </w:rPr>
            </w:pPr>
            <w:r>
              <w:rPr>
                <w:rFonts w:hint="eastAsia" w:ascii="Times New Roman" w:hAnsi="Times New Roman" w:eastAsia="仿宋" w:cs="宋体"/>
                <w:b w:val="0"/>
                <w:bCs w:val="0"/>
                <w:color w:val="000000"/>
                <w:kern w:val="0"/>
                <w:sz w:val="24"/>
              </w:rPr>
              <w:t>《质检总局关于印发</w:t>
            </w:r>
            <w:r>
              <w:rPr>
                <w:rFonts w:hint="eastAsia" w:ascii="仿宋_GB2312" w:hAnsi="仿宋_GB2312" w:eastAsia="仿宋_GB2312" w:cs="仿宋_GB2312"/>
                <w:b w:val="0"/>
                <w:bCs w:val="0"/>
                <w:color w:val="000000"/>
                <w:kern w:val="0"/>
                <w:sz w:val="24"/>
              </w:rPr>
              <w:t>〈</w:t>
            </w:r>
            <w:r>
              <w:rPr>
                <w:rFonts w:ascii="Times New Roman" w:hAnsi="Times New Roman" w:eastAsia="仿宋" w:cs="宋体"/>
                <w:b w:val="0"/>
                <w:bCs w:val="0"/>
                <w:color w:val="000000"/>
                <w:kern w:val="0"/>
                <w:sz w:val="24"/>
              </w:rPr>
              <w:t>特种设备质量管理负责人</w:t>
            </w:r>
          </w:p>
          <w:p>
            <w:pPr>
              <w:widowControl/>
              <w:jc w:val="center"/>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考核大纲</w:t>
            </w:r>
            <w:r>
              <w:rPr>
                <w:rFonts w:hint="eastAsia" w:ascii="仿宋_GB2312" w:hAnsi="仿宋_GB2312" w:eastAsia="仿宋_GB2312" w:cs="仿宋_GB2312"/>
                <w:b w:val="0"/>
                <w:bCs w:val="0"/>
                <w:color w:val="000000"/>
                <w:kern w:val="0"/>
                <w:sz w:val="24"/>
              </w:rPr>
              <w:t>〉</w:t>
            </w:r>
            <w:r>
              <w:rPr>
                <w:rFonts w:ascii="Times New Roman" w:hAnsi="Times New Roman" w:eastAsia="仿宋" w:cs="宋体"/>
                <w:b w:val="0"/>
                <w:bCs w:val="0"/>
                <w:color w:val="000000"/>
                <w:kern w:val="0"/>
                <w:sz w:val="24"/>
              </w:rPr>
              <w:t>（试行）等 4个考核大纲的通知》</w:t>
            </w:r>
            <w:r>
              <w:rPr>
                <w:rFonts w:hint="eastAsia" w:ascii="Times New Roman" w:hAnsi="Times New Roman" w:eastAsia="仿宋" w:cs="宋体"/>
                <w:b w:val="0"/>
                <w:bCs w:val="0"/>
                <w:color w:val="000000"/>
                <w:kern w:val="0"/>
                <w:sz w:val="24"/>
              </w:rPr>
              <w:t>（国质检特函〔</w:t>
            </w:r>
            <w:r>
              <w:rPr>
                <w:rFonts w:ascii="Times New Roman" w:hAnsi="Times New Roman" w:eastAsia="仿宋" w:cs="宋体"/>
                <w:b w:val="0"/>
                <w:bCs w:val="0"/>
                <w:color w:val="000000"/>
                <w:kern w:val="0"/>
                <w:sz w:val="24"/>
              </w:rPr>
              <w:t>2013〕84号</w:t>
            </w:r>
            <w:r>
              <w:rPr>
                <w:rFonts w:hint="eastAsia" w:ascii="Times New Roman" w:hAnsi="Times New Roman" w:eastAsia="仿宋" w:cs="宋体"/>
                <w:b w:val="0"/>
                <w:bCs w:val="0"/>
                <w:color w:val="000000"/>
                <w:kern w:val="0"/>
                <w:sz w:val="24"/>
              </w:rPr>
              <w:t>）</w:t>
            </w:r>
          </w:p>
        </w:tc>
        <w:tc>
          <w:tcPr>
            <w:tcW w:w="5757"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Ⅰ级锅炉能效测试作业人员</w:t>
            </w:r>
          </w:p>
        </w:tc>
        <w:tc>
          <w:tcPr>
            <w:tcW w:w="4543" w:type="dxa"/>
            <w:vMerge w:val="restart"/>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锅炉能效测试检验员</w:t>
            </w:r>
            <w:r>
              <w:rPr>
                <w:rFonts w:hint="eastAsia" w:ascii="Times New Roman" w:hAnsi="Times New Roman" w:eastAsia="仿宋_GB2312" w:cs="宋体"/>
                <w:b w:val="0"/>
                <w:bCs w:val="0"/>
                <w:color w:val="000000"/>
                <w:kern w:val="0"/>
                <w:sz w:val="24"/>
              </w:rPr>
              <w:t>（</w:t>
            </w:r>
            <w:r>
              <w:rPr>
                <w:rFonts w:ascii="Times New Roman" w:hAnsi="Times New Roman" w:eastAsia="仿宋_GB2312" w:cs="黑体"/>
                <w:b w:val="0"/>
                <w:bCs w:val="0"/>
                <w:color w:val="000000"/>
                <w:sz w:val="24"/>
              </w:rPr>
              <w:t>GNY</w:t>
            </w:r>
            <w:r>
              <w:rPr>
                <w:rFonts w:hint="eastAsia" w:ascii="Times New Roman" w:hAnsi="Times New Roman" w:eastAsia="仿宋_GB2312" w:cs="宋体"/>
                <w:b w:val="0"/>
                <w:bCs w:val="0"/>
                <w:color w:val="000000"/>
                <w:kern w:val="0"/>
                <w:sz w:val="24"/>
              </w:rPr>
              <w:t>）</w:t>
            </w:r>
          </w:p>
        </w:tc>
      </w:tr>
      <w:tr>
        <w:tblPrEx>
          <w:tblCellMar>
            <w:top w:w="0" w:type="dxa"/>
            <w:left w:w="108" w:type="dxa"/>
            <w:bottom w:w="0" w:type="dxa"/>
            <w:right w:w="108" w:type="dxa"/>
          </w:tblCellMar>
        </w:tblPrEx>
        <w:trPr>
          <w:trHeight w:val="397" w:hRule="atLeast"/>
          <w:jc w:val="center"/>
        </w:trPr>
        <w:tc>
          <w:tcPr>
            <w:tcW w:w="308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p>
        </w:tc>
        <w:tc>
          <w:tcPr>
            <w:tcW w:w="5757"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r>
              <w:rPr>
                <w:rFonts w:hint="eastAsia" w:ascii="Times New Roman" w:hAnsi="Times New Roman" w:eastAsia="仿宋" w:cs="宋体"/>
                <w:b w:val="0"/>
                <w:bCs w:val="0"/>
                <w:color w:val="000000"/>
                <w:kern w:val="0"/>
                <w:sz w:val="24"/>
              </w:rPr>
              <w:t>Ⅱ级锅炉能效测试作业人员</w:t>
            </w:r>
          </w:p>
        </w:tc>
        <w:tc>
          <w:tcPr>
            <w:tcW w:w="454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仿宋" w:cs="宋体"/>
                <w:b w:val="0"/>
                <w:bCs w:val="0"/>
                <w:color w:val="000000"/>
                <w:kern w:val="0"/>
                <w:sz w:val="24"/>
              </w:rPr>
            </w:pPr>
          </w:p>
        </w:tc>
      </w:tr>
    </w:tbl>
    <w:p>
      <w:pPr>
        <w:keepNext w:val="0"/>
        <w:keepLines w:val="0"/>
        <w:pageBreakBefore w:val="0"/>
        <w:widowControl w:val="0"/>
        <w:kinsoku/>
        <w:wordWrap/>
        <w:overflowPunct/>
        <w:topLinePunct w:val="0"/>
        <w:autoSpaceDE/>
        <w:autoSpaceDN/>
        <w:bidi w:val="0"/>
        <w:adjustRightInd/>
        <w:snapToGrid/>
        <w:spacing w:before="0" w:beforeLines="0" w:line="500" w:lineRule="exact"/>
        <w:ind w:firstLine="440" w:firstLineChars="200"/>
        <w:textAlignment w:val="auto"/>
        <w:rPr>
          <w:rFonts w:hint="eastAsia" w:ascii="Times New Roman" w:hAnsi="Times New Roman" w:eastAsia="方正书宋简体" w:cs="黑体"/>
          <w:b w:val="0"/>
          <w:bCs w:val="0"/>
          <w:color w:val="000000"/>
          <w:sz w:val="20"/>
          <w:szCs w:val="18"/>
          <w:lang w:val="en-US" w:eastAsia="zh-CN"/>
        </w:rPr>
      </w:pPr>
      <w:r>
        <w:rPr>
          <w:rFonts w:hint="eastAsia" w:ascii="Times New Roman" w:hAnsi="Times New Roman" w:eastAsia="方正书宋简体" w:cs="黑体"/>
          <w:b w:val="0"/>
          <w:bCs w:val="0"/>
          <w:color w:val="000000"/>
          <w:sz w:val="22"/>
          <w:szCs w:val="21"/>
          <w:lang w:eastAsia="zh-CN"/>
        </w:rPr>
        <w:t>注</w:t>
      </w:r>
      <w:r>
        <w:rPr>
          <w:rFonts w:hint="eastAsia" w:ascii="Times New Roman" w:hAnsi="Times New Roman" w:eastAsia="方正书宋简体" w:cs="黑体"/>
          <w:b w:val="0"/>
          <w:bCs w:val="0"/>
          <w:color w:val="000000"/>
          <w:sz w:val="22"/>
          <w:szCs w:val="21"/>
          <w:lang w:val="en-US" w:eastAsia="zh-CN"/>
        </w:rPr>
        <w:t>1：</w:t>
      </w:r>
      <w:r>
        <w:rPr>
          <w:rFonts w:hint="eastAsia" w:ascii="Times New Roman" w:hAnsi="Times New Roman" w:eastAsia="仿宋_GB2312" w:cs="黑体"/>
          <w:b w:val="0"/>
          <w:bCs w:val="0"/>
          <w:color w:val="000000"/>
          <w:sz w:val="22"/>
          <w:szCs w:val="21"/>
        </w:rPr>
        <w:t>原持其中1项或多项型式试验资质项目的，可换发承压类型式试验检验员（CXY）</w:t>
      </w:r>
    </w:p>
    <w:p>
      <w:r>
        <w:rPr>
          <w:rFonts w:hint="eastAsia" w:ascii="Times New Roman" w:hAnsi="Times New Roman" w:eastAsia="方正书宋简体" w:cs="黑体"/>
          <w:b w:val="0"/>
          <w:bCs w:val="0"/>
          <w:color w:val="000000"/>
          <w:sz w:val="22"/>
          <w:szCs w:val="21"/>
          <w:lang w:eastAsia="zh-CN"/>
        </w:rPr>
        <w:t>注</w:t>
      </w:r>
      <w:r>
        <w:rPr>
          <w:rFonts w:hint="eastAsia" w:ascii="Times New Roman" w:hAnsi="Times New Roman" w:eastAsia="方正书宋简体" w:cs="黑体"/>
          <w:b w:val="0"/>
          <w:bCs w:val="0"/>
          <w:color w:val="000000"/>
          <w:sz w:val="22"/>
          <w:szCs w:val="21"/>
          <w:lang w:val="en-US" w:eastAsia="zh-CN"/>
        </w:rPr>
        <w:t>2：</w:t>
      </w:r>
      <w:r>
        <w:rPr>
          <w:rFonts w:hint="eastAsia" w:ascii="Times New Roman" w:hAnsi="Times New Roman" w:eastAsia="仿宋_GB2312" w:cs="黑体"/>
          <w:b w:val="0"/>
          <w:bCs w:val="0"/>
          <w:color w:val="000000"/>
          <w:sz w:val="22"/>
          <w:szCs w:val="21"/>
        </w:rPr>
        <w:t>原持其中1项或多项型式试验资质项目的，可换发机电类型式试验检验员（JXY）</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mE2ZmI1ZjYwNzY0MzcxMzc3ZmQ0YThkN2JhMWYifQ=="/>
  </w:docVars>
  <w:rsids>
    <w:rsidRoot w:val="2FE4391C"/>
    <w:rsid w:val="2FE43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2022-10-17T07:39:00Z</dcterms:created>
  <dc:creator>monkeyhappy</dc:creator>
  <cp:lastModifiedBy>monkeyhappy</cp:lastModifiedBy>
  <dcterms:modified xsi:type="dcterms:W3CDTF">2022-10-17T08:09:03Z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65FCC06F61E745FB9D483340DD3E8124</vt:lpwstr>
  </property>
</Properties>
</file>