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rPr>
        <w:t>排污许可管理办法（试行）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ascii="微软雅黑" w:hAnsi="微软雅黑" w:eastAsia="微软雅黑" w:cs="微软雅黑"/>
          <w:i w:val="0"/>
          <w:iCs w:val="0"/>
          <w:caps w:val="0"/>
          <w:color w:val="000000"/>
          <w:spacing w:val="0"/>
          <w:sz w:val="27"/>
          <w:szCs w:val="27"/>
          <w:shd w:val="clear" w:fill="FFFFFF"/>
        </w:rPr>
        <w:t>（2019年8月22日经《生态环境部关于废止、修改部分规章的决定》（生态环境部令第7号）修改）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rPr>
        <w:t>　　《排污许可管理办法（试行）》已于2017年11月6日由环境保护部部务会议审议通过，现予公布，自公布之日起施行。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right"/>
        <w:textAlignment w:val="auto"/>
        <w:rPr>
          <w:sz w:val="27"/>
          <w:szCs w:val="27"/>
        </w:rPr>
      </w:pPr>
      <w:r>
        <w:rPr>
          <w:rFonts w:hint="eastAsia" w:ascii="微软雅黑" w:hAnsi="微软雅黑" w:eastAsia="微软雅黑" w:cs="微软雅黑"/>
          <w:i w:val="0"/>
          <w:iCs w:val="0"/>
          <w:caps w:val="0"/>
          <w:color w:val="000000"/>
          <w:spacing w:val="0"/>
          <w:sz w:val="27"/>
          <w:szCs w:val="27"/>
        </w:rPr>
        <w:t>环境保护部部长 李干杰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right"/>
        <w:textAlignment w:val="auto"/>
        <w:rPr>
          <w:sz w:val="27"/>
          <w:szCs w:val="27"/>
        </w:rPr>
      </w:pPr>
      <w:r>
        <w:rPr>
          <w:rFonts w:hint="eastAsia" w:ascii="微软雅黑" w:hAnsi="微软雅黑" w:eastAsia="微软雅黑" w:cs="微软雅黑"/>
          <w:i w:val="0"/>
          <w:iCs w:val="0"/>
          <w:caps w:val="0"/>
          <w:color w:val="000000"/>
          <w:spacing w:val="0"/>
          <w:sz w:val="27"/>
          <w:szCs w:val="27"/>
        </w:rPr>
        <w:t>2018年1月10日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center"/>
        <w:textAlignment w:val="auto"/>
        <w:rPr>
          <w:sz w:val="27"/>
          <w:szCs w:val="27"/>
        </w:rPr>
      </w:pPr>
      <w:r>
        <w:rPr>
          <w:rStyle w:val="6"/>
          <w:rFonts w:hint="eastAsia" w:ascii="微软雅黑" w:hAnsi="微软雅黑" w:eastAsia="微软雅黑" w:cs="微软雅黑"/>
          <w:i w:val="0"/>
          <w:iCs w:val="0"/>
          <w:caps w:val="0"/>
          <w:color w:val="000000"/>
          <w:spacing w:val="0"/>
          <w:sz w:val="27"/>
          <w:szCs w:val="27"/>
        </w:rPr>
        <w:t>排污许可管理办法（试 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center"/>
        <w:textAlignment w:val="auto"/>
        <w:rPr>
          <w:sz w:val="27"/>
          <w:szCs w:val="27"/>
        </w:rPr>
      </w:pPr>
      <w:r>
        <w:rPr>
          <w:rStyle w:val="6"/>
          <w:rFonts w:hint="eastAsia" w:ascii="微软雅黑" w:hAnsi="微软雅黑" w:eastAsia="微软雅黑" w:cs="微软雅黑"/>
          <w:i w:val="0"/>
          <w:iCs w:val="0"/>
          <w:caps w:val="0"/>
          <w:color w:val="000000"/>
          <w:spacing w:val="0"/>
          <w:sz w:val="27"/>
          <w:szCs w:val="27"/>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第一条</w:t>
      </w:r>
      <w:r>
        <w:rPr>
          <w:rFonts w:hint="eastAsia" w:ascii="微软雅黑" w:hAnsi="微软雅黑" w:eastAsia="微软雅黑" w:cs="微软雅黑"/>
          <w:i w:val="0"/>
          <w:iCs w:val="0"/>
          <w:caps w:val="0"/>
          <w:color w:val="000000"/>
          <w:spacing w:val="0"/>
          <w:sz w:val="27"/>
          <w:szCs w:val="27"/>
        </w:rPr>
        <w:t> 为规范排污许可管理，根据《中华人民共和国环境保护法》《中华人民共和国水污染防治法》《中华人民共和国大气污染防治法》以及国务院办公厅印发的《控制污染物排放许可制实施方案》，制定本办法。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第二条</w:t>
      </w:r>
      <w:r>
        <w:rPr>
          <w:rFonts w:hint="eastAsia" w:ascii="微软雅黑" w:hAnsi="微软雅黑" w:eastAsia="微软雅黑" w:cs="微软雅黑"/>
          <w:i w:val="0"/>
          <w:iCs w:val="0"/>
          <w:caps w:val="0"/>
          <w:color w:val="000000"/>
          <w:spacing w:val="0"/>
          <w:sz w:val="27"/>
          <w:szCs w:val="27"/>
        </w:rPr>
        <w:t> 排污许可证的申请、核发、执行以及与排污许可相关的监管和处罚等行为，适用本办法。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第三条</w:t>
      </w:r>
      <w:r>
        <w:rPr>
          <w:rFonts w:hint="eastAsia" w:ascii="微软雅黑" w:hAnsi="微软雅黑" w:eastAsia="微软雅黑" w:cs="微软雅黑"/>
          <w:i w:val="0"/>
          <w:iCs w:val="0"/>
          <w:caps w:val="0"/>
          <w:color w:val="000000"/>
          <w:spacing w:val="0"/>
          <w:sz w:val="27"/>
          <w:szCs w:val="27"/>
        </w:rPr>
        <w:t> 环境保护部依法制定并公布固定污染源排污许可分类管理名录，明确纳入排污许可管理的范围和申领时限。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rPr>
        <w:t>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第四条</w:t>
      </w:r>
      <w:r>
        <w:rPr>
          <w:rFonts w:hint="eastAsia" w:ascii="微软雅黑" w:hAnsi="微软雅黑" w:eastAsia="微软雅黑" w:cs="微软雅黑"/>
          <w:i w:val="0"/>
          <w:iCs w:val="0"/>
          <w:caps w:val="0"/>
          <w:color w:val="000000"/>
          <w:spacing w:val="0"/>
          <w:sz w:val="27"/>
          <w:szCs w:val="27"/>
        </w:rPr>
        <w:t> 排污单位应当依法持有排污许可证，并按照排污许可证的规定排放污染物。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应当取得排污许可证而未取得的，不得排放污染物。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第五条</w:t>
      </w:r>
      <w:r>
        <w:rPr>
          <w:rFonts w:hint="eastAsia" w:ascii="微软雅黑" w:hAnsi="微软雅黑" w:eastAsia="微软雅黑" w:cs="微软雅黑"/>
          <w:i w:val="0"/>
          <w:iCs w:val="0"/>
          <w:caps w:val="0"/>
          <w:color w:val="000000"/>
          <w:spacing w:val="0"/>
          <w:sz w:val="27"/>
          <w:szCs w:val="27"/>
        </w:rPr>
        <w:t> 对污染物产生量大、排放量大或者环境危害程度高的排污单位实行排污许可重点管理，对其他排污单位实行排污许可简化管理。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设区的市级以上地方环境保护主管部门，应当将实行排污许可重点管理的排污单位确定为重点排污单位。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第六条</w:t>
      </w:r>
      <w:r>
        <w:rPr>
          <w:rFonts w:hint="eastAsia" w:ascii="微软雅黑" w:hAnsi="微软雅黑" w:eastAsia="微软雅黑" w:cs="微软雅黑"/>
          <w:i w:val="0"/>
          <w:iCs w:val="0"/>
          <w:caps w:val="0"/>
          <w:color w:val="000000"/>
          <w:spacing w:val="0"/>
          <w:sz w:val="27"/>
          <w:szCs w:val="27"/>
        </w:rPr>
        <w:t> 环境保护部负责指导全国排污许可制度实施和监督。各省级环境保护主管部门负责本行政区域排污许可制度的组织实施和监督。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排污单位生产经营场所所在地设区的市级环境保护主管部门负责排污许可证核发。地方性法规对核发权限另有规定的，从其规定。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第七条</w:t>
      </w:r>
      <w:r>
        <w:rPr>
          <w:rFonts w:hint="eastAsia" w:ascii="微软雅黑" w:hAnsi="微软雅黑" w:eastAsia="微软雅黑" w:cs="微软雅黑"/>
          <w:i w:val="0"/>
          <w:iCs w:val="0"/>
          <w:caps w:val="0"/>
          <w:color w:val="000000"/>
          <w:spacing w:val="0"/>
          <w:sz w:val="27"/>
          <w:szCs w:val="27"/>
        </w:rPr>
        <w:t> 同一法人单位或者其他组织所属、位于不同生产经营场所的排污单位，应当以其所属的法人单位或者其他组织的名义，分别向生产经营场所所在地有核发权的环境保护主管部门（以下简称核发环保部门）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生产经营场所和排放口分别位于不同行政区域时，生产经营场所所在地核发环保部门负责核发排污许可证，并应当在核发前，征求其排放口所在地同级环境保护主管部门意见。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第八条</w:t>
      </w:r>
      <w:r>
        <w:rPr>
          <w:rFonts w:hint="eastAsia" w:ascii="微软雅黑" w:hAnsi="微软雅黑" w:eastAsia="微软雅黑" w:cs="微软雅黑"/>
          <w:i w:val="0"/>
          <w:iCs w:val="0"/>
          <w:caps w:val="0"/>
          <w:color w:val="000000"/>
          <w:spacing w:val="0"/>
          <w:sz w:val="27"/>
          <w:szCs w:val="27"/>
        </w:rPr>
        <w:t> 依据相关法律规定，环境保护主管部门对排污单位排放水污染物、大气污染物等各类污染物的排放行为实行综合许可管理。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2015年1月1日及以后取得建设项目环境影响评价审批意见的排污单位，环境影响评价文件及审批意见中与污染物排放相关的主要内容应当纳入排污许可证。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第九条</w:t>
      </w:r>
      <w:r>
        <w:rPr>
          <w:rFonts w:hint="eastAsia" w:ascii="微软雅黑" w:hAnsi="微软雅黑" w:eastAsia="微软雅黑" w:cs="微软雅黑"/>
          <w:i w:val="0"/>
          <w:iCs w:val="0"/>
          <w:caps w:val="0"/>
          <w:color w:val="000000"/>
          <w:spacing w:val="0"/>
          <w:sz w:val="27"/>
          <w:szCs w:val="27"/>
        </w:rPr>
        <w:t> 环境保护部对实施排污许可管理的排污单位及其生产设施、污染防治设施和排放口实行统一编码管理。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第十条</w:t>
      </w:r>
      <w:r>
        <w:rPr>
          <w:rFonts w:hint="eastAsia" w:ascii="微软雅黑" w:hAnsi="微软雅黑" w:eastAsia="微软雅黑" w:cs="微软雅黑"/>
          <w:i w:val="0"/>
          <w:iCs w:val="0"/>
          <w:caps w:val="0"/>
          <w:color w:val="000000"/>
          <w:spacing w:val="0"/>
          <w:sz w:val="27"/>
          <w:szCs w:val="27"/>
        </w:rPr>
        <w:t> 环境保护部负责建设、运行、维护、管理全国排污许可证管理信息平台。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全国排污许可证管理信息平台中记录的排污许可证相关电子信息与排污许可证正本、副本依法具有同等效力。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第十一条</w:t>
      </w:r>
      <w:r>
        <w:rPr>
          <w:rFonts w:hint="eastAsia" w:ascii="微软雅黑" w:hAnsi="微软雅黑" w:eastAsia="微软雅黑" w:cs="微软雅黑"/>
          <w:i w:val="0"/>
          <w:iCs w:val="0"/>
          <w:caps w:val="0"/>
          <w:color w:val="000000"/>
          <w:spacing w:val="0"/>
          <w:sz w:val="27"/>
          <w:szCs w:val="27"/>
        </w:rPr>
        <w:t> 环境保护部制定排污许可证申请与核发技术规范、环境管理台账及排污许可证执行报告技术规范、排污单位自行监测技术指南、污染防治可行技术指南以及其他排污许可政策、标准和规范。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rPr>
        <w:t>第二章 排污许可证内容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rPr>
        <w:t>　　第十二条</w:t>
      </w:r>
      <w:r>
        <w:rPr>
          <w:rFonts w:hint="eastAsia" w:ascii="微软雅黑" w:hAnsi="微软雅黑" w:eastAsia="微软雅黑" w:cs="微软雅黑"/>
          <w:i w:val="0"/>
          <w:iCs w:val="0"/>
          <w:caps w:val="0"/>
          <w:color w:val="000000"/>
          <w:spacing w:val="0"/>
          <w:sz w:val="27"/>
          <w:szCs w:val="27"/>
        </w:rPr>
        <w:t> 排污许可证由正本和副本构成，正本载明基本信息，副本包括基本信息、登记事项、许可事项、承诺书等内容。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设区的市级以上地方环境保护主管部门可以根据环境保护地方性法规，增加需要在排污许可证中载明的内容。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第十三条</w:t>
      </w:r>
      <w:r>
        <w:rPr>
          <w:rFonts w:hint="eastAsia" w:ascii="微软雅黑" w:hAnsi="微软雅黑" w:eastAsia="微软雅黑" w:cs="微软雅黑"/>
          <w:i w:val="0"/>
          <w:iCs w:val="0"/>
          <w:caps w:val="0"/>
          <w:color w:val="000000"/>
          <w:spacing w:val="0"/>
          <w:sz w:val="27"/>
          <w:szCs w:val="27"/>
        </w:rPr>
        <w:t> 以下基本信息应当同时在排污许可证正本和副本中载明：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（一）排污单位名称、注册地址、法定代表人或者主要负责人、技术负责人、生产经营场所地址、行业类别、统一社会信用代码等排污单位基本信息；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（二）排污许可证有效期限、发证机关、发证日期、证书编号和二维码等基本信息。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第十四条</w:t>
      </w:r>
      <w:r>
        <w:rPr>
          <w:rFonts w:hint="eastAsia" w:ascii="微软雅黑" w:hAnsi="微软雅黑" w:eastAsia="微软雅黑" w:cs="微软雅黑"/>
          <w:i w:val="0"/>
          <w:iCs w:val="0"/>
          <w:caps w:val="0"/>
          <w:color w:val="000000"/>
          <w:spacing w:val="0"/>
          <w:sz w:val="27"/>
          <w:szCs w:val="27"/>
        </w:rPr>
        <w:t> 以下登记事项由排污单位申报，并在排污许可证副本中记录：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（一）主要生产设施、主要产品及产能、主要原辅材料等；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（二）产排污环节、污染防治设施等；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（三）环境影响评价审批意见、依法分解落实到本单位的重点污染物排放总量控制指标、排污权有偿使用和交易记录等。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第十五条</w:t>
      </w:r>
      <w:r>
        <w:rPr>
          <w:rFonts w:hint="eastAsia" w:ascii="微软雅黑" w:hAnsi="微软雅黑" w:eastAsia="微软雅黑" w:cs="微软雅黑"/>
          <w:i w:val="0"/>
          <w:iCs w:val="0"/>
          <w:caps w:val="0"/>
          <w:color w:val="000000"/>
          <w:spacing w:val="0"/>
          <w:sz w:val="27"/>
          <w:szCs w:val="27"/>
        </w:rPr>
        <w:t> 下列许可事项由排污单位申请，经核发环保部门审核后，在排污许可证副本中进行规定：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（一）排放口位置和数量、污染物排放方式和排放去向等，大气污染物无组织排放源的位置和数量；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（二）排放口和无组织排放源排放污染物的种类、许可排放浓度、许可排放量；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（三）取得排污许可证后应当遵守的环境管理要求；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（四）法律法规规定的其他许可事项。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第十六条</w:t>
      </w:r>
      <w:r>
        <w:rPr>
          <w:rFonts w:hint="eastAsia" w:ascii="微软雅黑" w:hAnsi="微软雅黑" w:eastAsia="微软雅黑" w:cs="微软雅黑"/>
          <w:i w:val="0"/>
          <w:iCs w:val="0"/>
          <w:caps w:val="0"/>
          <w:color w:val="000000"/>
          <w:spacing w:val="0"/>
          <w:sz w:val="27"/>
          <w:szCs w:val="27"/>
        </w:rPr>
        <w:t> 核发环保部门应当根据国家和地方污染物排放标准，确定排污单位排放口或者无组织排放源相应污染物的许可排放浓度。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排污单位承诺执行更加严格的排放浓度的，应当在排污许可证副本中规定。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第十七条</w:t>
      </w:r>
      <w:r>
        <w:rPr>
          <w:rFonts w:hint="eastAsia" w:ascii="微软雅黑" w:hAnsi="微软雅黑" w:eastAsia="微软雅黑" w:cs="微软雅黑"/>
          <w:i w:val="0"/>
          <w:iCs w:val="0"/>
          <w:caps w:val="0"/>
          <w:color w:val="000000"/>
          <w:spacing w:val="0"/>
          <w:sz w:val="27"/>
          <w:szCs w:val="27"/>
        </w:rPr>
        <w:t> 核发环保部门按照排污许可证申请与核发技术规范规定的行业重点污染物允许排放量核算方法，以及环境质量改善的要求，确定排污单位的许可排放量。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2015年1月1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地方人民政府依法制定的环境质量限期达标规划、重污染天气应对措施要求排污单位执行更加严格的重点污染物排放总量控制指标的，应当在排污许可证副本中规定。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本办法实施后，环境保护主管部门应当按照排污许可证规定的许可排放量，确定排污单位的重点污染物排放总量控制指标。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第十八条</w:t>
      </w:r>
      <w:r>
        <w:rPr>
          <w:rFonts w:hint="eastAsia" w:ascii="微软雅黑" w:hAnsi="微软雅黑" w:eastAsia="微软雅黑" w:cs="微软雅黑"/>
          <w:i w:val="0"/>
          <w:iCs w:val="0"/>
          <w:caps w:val="0"/>
          <w:color w:val="000000"/>
          <w:spacing w:val="0"/>
          <w:sz w:val="27"/>
          <w:szCs w:val="27"/>
        </w:rPr>
        <w:t> 下列环境管理要求由核发环保部门根据排污单位的申请材料、相关技术规范和监管需要，在排污许可证副本中进行规定：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（一）污染防治设施运行和维护、无组织排放控制等要求；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（二）自行监测要求、台账记录要求、执行报告内容和频次等要求；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（三）排污单位信息公开要求；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（四）法律法规规定的其他事项。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第十九条</w:t>
      </w:r>
      <w:r>
        <w:rPr>
          <w:rFonts w:hint="eastAsia" w:ascii="微软雅黑" w:hAnsi="微软雅黑" w:eastAsia="微软雅黑" w:cs="微软雅黑"/>
          <w:i w:val="0"/>
          <w:iCs w:val="0"/>
          <w:caps w:val="0"/>
          <w:color w:val="000000"/>
          <w:spacing w:val="0"/>
          <w:sz w:val="27"/>
          <w:szCs w:val="27"/>
        </w:rPr>
        <w:t> 排污单位在申请排污许可证时，应当按照自行监测技术指南，编制自行监测方案。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自行监测方案应当包括以下内容：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（一）监测点位及示意图、监测指标、监测频次；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（二）使用的监测分析方法、采样方法；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（三）监测质量保证与质量控制要求；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（四）监测数据记录、整理、存档要求等。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第二十条</w:t>
      </w:r>
      <w:r>
        <w:rPr>
          <w:rFonts w:hint="eastAsia" w:ascii="微软雅黑" w:hAnsi="微软雅黑" w:eastAsia="微软雅黑" w:cs="微软雅黑"/>
          <w:i w:val="0"/>
          <w:iCs w:val="0"/>
          <w:caps w:val="0"/>
          <w:color w:val="000000"/>
          <w:spacing w:val="0"/>
          <w:sz w:val="27"/>
          <w:szCs w:val="27"/>
        </w:rPr>
        <w:t> 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第二十一条</w:t>
      </w:r>
      <w:r>
        <w:rPr>
          <w:rFonts w:hint="eastAsia" w:ascii="微软雅黑" w:hAnsi="微软雅黑" w:eastAsia="微软雅黑" w:cs="微软雅黑"/>
          <w:i w:val="0"/>
          <w:iCs w:val="0"/>
          <w:caps w:val="0"/>
          <w:color w:val="000000"/>
          <w:spacing w:val="0"/>
          <w:sz w:val="27"/>
          <w:szCs w:val="27"/>
        </w:rPr>
        <w:t> 排污许可证自作出许可决定之日起生效。首次发放的排污许可证有效期为三年，延续换发的排污许可证有效期为五年。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对列入国务院经济综合宏观调控部门会同国务院有关部门发布的产业政策目录中计划淘汰的落后工艺装备或者落后产品，排污许可证有效期不得超过计划淘汰期限。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第二十二条</w:t>
      </w:r>
      <w:r>
        <w:rPr>
          <w:rFonts w:hint="eastAsia" w:ascii="微软雅黑" w:hAnsi="微软雅黑" w:eastAsia="微软雅黑" w:cs="微软雅黑"/>
          <w:i w:val="0"/>
          <w:iCs w:val="0"/>
          <w:caps w:val="0"/>
          <w:color w:val="000000"/>
          <w:spacing w:val="0"/>
          <w:sz w:val="27"/>
          <w:szCs w:val="27"/>
        </w:rPr>
        <w:t> 环境保护主管部门核发排污许可证，以及监督检查排污许可证实施情况时，不得收取任何费用。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rPr>
        <w:t>第三章 申请与核发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rPr>
        <w:t>　　第二十三条</w:t>
      </w:r>
      <w:r>
        <w:rPr>
          <w:rFonts w:hint="eastAsia" w:ascii="微软雅黑" w:hAnsi="微软雅黑" w:eastAsia="微软雅黑" w:cs="微软雅黑"/>
          <w:i w:val="0"/>
          <w:iCs w:val="0"/>
          <w:caps w:val="0"/>
          <w:color w:val="000000"/>
          <w:spacing w:val="0"/>
          <w:sz w:val="27"/>
          <w:szCs w:val="27"/>
        </w:rPr>
        <w:t> 省级环境保护主管部门应当根据本办法第六条和固定污染源排污许可分类管理名录，确定本行政区域内负责受理排污许可证申请的核发环保部门、申请程序等相关事项，并向社会公告。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依据环境质量改善要求，部分地区决定提前对部分行业实施排污许可管理的，该地区省级环境保护主管部门应当报环境保护部备案后实施，并向社会公告。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第二十四条</w:t>
      </w:r>
      <w:r>
        <w:rPr>
          <w:rFonts w:hint="eastAsia" w:ascii="微软雅黑" w:hAnsi="微软雅黑" w:eastAsia="微软雅黑" w:cs="微软雅黑"/>
          <w:i w:val="0"/>
          <w:iCs w:val="0"/>
          <w:caps w:val="0"/>
          <w:color w:val="000000"/>
          <w:spacing w:val="0"/>
          <w:sz w:val="27"/>
          <w:szCs w:val="27"/>
        </w:rPr>
        <w:t> 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第二十五条</w:t>
      </w:r>
      <w:r>
        <w:rPr>
          <w:rFonts w:hint="eastAsia" w:ascii="微软雅黑" w:hAnsi="微软雅黑" w:eastAsia="微软雅黑" w:cs="微软雅黑"/>
          <w:i w:val="0"/>
          <w:iCs w:val="0"/>
          <w:caps w:val="0"/>
          <w:color w:val="000000"/>
          <w:spacing w:val="0"/>
          <w:sz w:val="27"/>
          <w:szCs w:val="27"/>
        </w:rPr>
        <w:t> 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第二十六条</w:t>
      </w:r>
      <w:r>
        <w:rPr>
          <w:rFonts w:hint="eastAsia" w:ascii="微软雅黑" w:hAnsi="微软雅黑" w:eastAsia="微软雅黑" w:cs="微软雅黑"/>
          <w:i w:val="0"/>
          <w:iCs w:val="0"/>
          <w:caps w:val="0"/>
          <w:color w:val="000000"/>
          <w:spacing w:val="0"/>
          <w:sz w:val="27"/>
          <w:szCs w:val="27"/>
        </w:rPr>
        <w:t> 排污单位应当在全国排污许可证管理信息平台上填报并提交排污许可证申请，同时向核发环保部门提交通过全国排污许可证管理信息平台印制的书面申请材料。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申请材料应当包括：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（二）自行监测方案；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（三）由排污单位法定代表人或者主要负责人签字或者盖章的承诺书；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（四）排污单位有关排污口规范化的情况说明；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（五）建设项目环境影响评价文件审批文号，或者按照有关国家规定经地方人民政府依法处理、整顿规范并符合要求的相关证明材料；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（六）排污许可证申请前信息公开情况说明表；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（七）污水集中处理设施的经营管理单位还应当提供纳污范围、纳污排污单位名单、管网布置、最终排放去向等材料；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（九）法律法规规章规定的其他材料。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主要生产设施、主要产品产能等登记事项中涉及商业秘密的，排污单位应当进行标注。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第二十七条</w:t>
      </w:r>
      <w:r>
        <w:rPr>
          <w:rFonts w:hint="eastAsia" w:ascii="微软雅黑" w:hAnsi="微软雅黑" w:eastAsia="微软雅黑" w:cs="微软雅黑"/>
          <w:i w:val="0"/>
          <w:iCs w:val="0"/>
          <w:caps w:val="0"/>
          <w:color w:val="000000"/>
          <w:spacing w:val="0"/>
          <w:sz w:val="27"/>
          <w:szCs w:val="27"/>
        </w:rPr>
        <w:t> 核发环保部门收到排污单位提交的申请材料后，对材料的完整性、规范性进行审查，按照下列情形分别作出处理：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（一）依照本办法不需要取得排污许可证的，应当当场或者在五个工作日内告知排污单位不需要办理；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（二）不属于本行政机关职权范围的，应当当场或者在五个工作日内作出不予受理的决定，并告知排污单位向有核发权限的部门申请；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（三）申请材料不齐全或者不符合规定的，应当当场或者在五个工作日内出具告知单，告知排污单位需要补正的全部材料，可以当场更正的，应当允许排污单位当场更正；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（四）属于本行政机关职权范围，申请材料齐全、符合规定，或者排污单位按照要求提交全部补正申请材料的，应当受理。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核发环保部门应当在全国排污许可证管理信息平台上作出受理或者不予受理排污许可证申请的决定，同时向排污单位出具加盖本行政机关专用印章和注明日期的受理单或者不予受理告知单。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核发环保部门应当告知排污单位需要补正的材料，但逾期不告知的，自收到书面申请材料之日起即视为受理。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第二十八条</w:t>
      </w:r>
      <w:r>
        <w:rPr>
          <w:rFonts w:hint="eastAsia" w:ascii="微软雅黑" w:hAnsi="微软雅黑" w:eastAsia="微软雅黑" w:cs="微软雅黑"/>
          <w:i w:val="0"/>
          <w:iCs w:val="0"/>
          <w:caps w:val="0"/>
          <w:color w:val="000000"/>
          <w:spacing w:val="0"/>
          <w:sz w:val="27"/>
          <w:szCs w:val="27"/>
        </w:rPr>
        <w:t> 对存在下列情形之一的，核发环保部门不予核发排污许可证：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（一）位于法律法规规定禁止建设区域内的；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（二）属于国务院经济综合宏观调控部门会同国务院有关部门发布的产业政策目录中明令淘汰或者立即淘汰的落后生产工艺装备、落后产品的；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（三）法律法规规定不予许可的其他情形。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第二十九条</w:t>
      </w:r>
      <w:r>
        <w:rPr>
          <w:rFonts w:hint="eastAsia" w:ascii="微软雅黑" w:hAnsi="微软雅黑" w:eastAsia="微软雅黑" w:cs="微软雅黑"/>
          <w:i w:val="0"/>
          <w:iCs w:val="0"/>
          <w:caps w:val="0"/>
          <w:color w:val="000000"/>
          <w:spacing w:val="0"/>
          <w:sz w:val="27"/>
          <w:szCs w:val="27"/>
        </w:rPr>
        <w:t> 核发环保部门应当对排污单位的申请材料进行审核，对满足下列条件的排污单位核发排污许可证：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（一）依法取得建设项目环境影响评价文件审批意见，或者按照有关规定经地方人民政府依法处理、整顿规范并符合要求的相关证明材料；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（二）采用的污染防治设施或者措施有能力达到许可排放浓度要求；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（三）排放浓度符合本办法第十六条规定，排放量符合本办法第十七条规定；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（四）自行监测方案符合相关技术规范；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（五）本办法实施后的新建、改建、扩建项目排污单位存在通过污染物排放等量或者减量替代削减获得重点污染物排放总量控制指标情况的，出让重点污染物排放总量控制指标的排污单位已完成排污许可证变更。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第三十条</w:t>
      </w:r>
      <w:r>
        <w:rPr>
          <w:rFonts w:hint="eastAsia" w:ascii="微软雅黑" w:hAnsi="微软雅黑" w:eastAsia="微软雅黑" w:cs="微软雅黑"/>
          <w:i w:val="0"/>
          <w:iCs w:val="0"/>
          <w:caps w:val="0"/>
          <w:color w:val="000000"/>
          <w:spacing w:val="0"/>
          <w:sz w:val="27"/>
          <w:szCs w:val="27"/>
        </w:rPr>
        <w:t> 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环境保护部依据全国排污许可证执行情况，适时修订污染防治可行技术指南。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第三十一条</w:t>
      </w:r>
      <w:r>
        <w:rPr>
          <w:rFonts w:hint="eastAsia" w:ascii="微软雅黑" w:hAnsi="微软雅黑" w:eastAsia="微软雅黑" w:cs="微软雅黑"/>
          <w:i w:val="0"/>
          <w:iCs w:val="0"/>
          <w:caps w:val="0"/>
          <w:color w:val="000000"/>
          <w:spacing w:val="0"/>
          <w:sz w:val="27"/>
          <w:szCs w:val="27"/>
        </w:rPr>
        <w:t> 核发环保部门应当自受理申请之日起二十个工作日内作出是否准予许可的决定。自作出准予许可决定之日起十个工作日内，核发环保部门向排污单位发放加盖本行政机关印章的排污许可证。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核发环保部门在二十个工作日内不能作出决定的，经本部门负责人批准，可以延长十个工作日，并将延长期限的理由告知排污单位。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依法需要听证、检验、检测和专家评审的，所需时间不计算在本条所规定的期限内。核发环保部门应当将所需时间书面告知排污单位。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第三十二条</w:t>
      </w:r>
      <w:r>
        <w:rPr>
          <w:rFonts w:hint="eastAsia" w:ascii="微软雅黑" w:hAnsi="微软雅黑" w:eastAsia="微软雅黑" w:cs="微软雅黑"/>
          <w:i w:val="0"/>
          <w:iCs w:val="0"/>
          <w:caps w:val="0"/>
          <w:color w:val="000000"/>
          <w:spacing w:val="0"/>
          <w:sz w:val="27"/>
          <w:szCs w:val="27"/>
        </w:rPr>
        <w:t> 核发环保部门作出准予许可决定的，须向全国排污许可证管理信息平台提交审核结果，获取全国统一的排污许可证编码。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核发环保部门作出准予许可决定的，应当将排污许可证正本以及副本中基本信息、许可事项及承诺书在全国排污许可证管理信息平台上公告。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核发环保部门作出不予许可决定的，应当制作不予许可决定书，书面告知排污单位不予许可的理由，以及依法申请行政复议或者提起行政诉讼的权利，并在全国排污许可证管理信息平台上公告。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rPr>
        <w:t>第四章 实施与监管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rPr>
        <w:t>　　第三十三条</w:t>
      </w:r>
      <w:r>
        <w:rPr>
          <w:rFonts w:hint="eastAsia" w:ascii="微软雅黑" w:hAnsi="微软雅黑" w:eastAsia="微软雅黑" w:cs="微软雅黑"/>
          <w:i w:val="0"/>
          <w:iCs w:val="0"/>
          <w:caps w:val="0"/>
          <w:color w:val="000000"/>
          <w:spacing w:val="0"/>
          <w:sz w:val="27"/>
          <w:szCs w:val="27"/>
        </w:rPr>
        <w:t> 禁止涂改排污许可证。禁止以出租、出借、买卖或者其他方式非法转让排污许可证。排污单位应当在生产经营场所内方便公众监督的位置悬挂排污许可证正本。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第三十四条</w:t>
      </w:r>
      <w:r>
        <w:rPr>
          <w:rFonts w:hint="eastAsia" w:ascii="微软雅黑" w:hAnsi="微软雅黑" w:eastAsia="微软雅黑" w:cs="微软雅黑"/>
          <w:i w:val="0"/>
          <w:iCs w:val="0"/>
          <w:caps w:val="0"/>
          <w:color w:val="000000"/>
          <w:spacing w:val="0"/>
          <w:sz w:val="27"/>
          <w:szCs w:val="27"/>
        </w:rPr>
        <w:t> 排污单位应当按照排污许可证规定，安装或者使用符合国家有关环境监测、计量认证规定的监测设备，按照规定维护监测设施，开展自行监测，保存原始监测记录。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实施排污许可重点管理的排污单位，应当按照排污许可证规定安装自动监测设备，并与环境保护主管部门的监控设备联网。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对未采用污染防治可行技术的，应当加强自行监测，评估污染防治技术达标可行性。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第三十五条</w:t>
      </w:r>
      <w:r>
        <w:rPr>
          <w:rFonts w:hint="eastAsia" w:ascii="微软雅黑" w:hAnsi="微软雅黑" w:eastAsia="微软雅黑" w:cs="微软雅黑"/>
          <w:i w:val="0"/>
          <w:iCs w:val="0"/>
          <w:caps w:val="0"/>
          <w:color w:val="000000"/>
          <w:spacing w:val="0"/>
          <w:sz w:val="27"/>
          <w:szCs w:val="27"/>
        </w:rPr>
        <w:t> 排污单位应当按照排污许可证中关于台账记录的要求，根据生产特点和污染物排放特点，按照排污口或者无组织排放源进行记录。记录主要包括以下内容：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（一）与污染物排放相关的主要生产设施运行情况；发生异常情况的，应当记录原因和采取的措施；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（二）污染防治设施运行情况及管理信息；发生异常情况的，应当记录原因和采取的措施；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（三）污染物实际排放浓度和排放量；发生超标排放情况的，应当记录超标原因和采取的措施；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（四）其他按照相关技术规范应当记录的信息。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台账记录保存期限不少于三年。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第三十六条</w:t>
      </w:r>
      <w:r>
        <w:rPr>
          <w:rFonts w:hint="eastAsia" w:ascii="微软雅黑" w:hAnsi="微软雅黑" w:eastAsia="微软雅黑" w:cs="微软雅黑"/>
          <w:i w:val="0"/>
          <w:iCs w:val="0"/>
          <w:caps w:val="0"/>
          <w:color w:val="000000"/>
          <w:spacing w:val="0"/>
          <w:sz w:val="27"/>
          <w:szCs w:val="27"/>
        </w:rPr>
        <w:t> 污染物实际排放量按照排污许可证规定的废气、污水的排污口、生产设施或者车间分别计算，依照下列方法和顺序计算：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（一）依法安装使用了符合国家规定和监测规范的污染物自动监测设备的，按照污染物自动监测数据计算；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（二）依法不需安装污染物自动监测设备的，按照符合国家规定和监测规范的污染物手工监测数据计算；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（三）不能按照本条第一项、第二项规定的方法计算的，包括依法应当安装而未安装污染物自动监测设备或者自动监测设备不符合规定的，按照环境保护部规定的产排污系数、物料衡算方法计算。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第三十七条</w:t>
      </w:r>
      <w:r>
        <w:rPr>
          <w:rFonts w:hint="eastAsia" w:ascii="微软雅黑" w:hAnsi="微软雅黑" w:eastAsia="微软雅黑" w:cs="微软雅黑"/>
          <w:i w:val="0"/>
          <w:iCs w:val="0"/>
          <w:caps w:val="0"/>
          <w:color w:val="000000"/>
          <w:spacing w:val="0"/>
          <w:sz w:val="27"/>
          <w:szCs w:val="27"/>
        </w:rPr>
        <w:t> 排污单位应当按照排污许可证规定的关于执行报告内容和频次的要求，编制排污许可证执行报告。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排污许可证执行报告包括年度执行报告、季度执行报告和月执行报告。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季度执行报告和月执行报告至少应当包括以下内容：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（一）根据自行监测结果说明污染物实际排放浓度和排放量及达标判定分析；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（二）排污单位超标排放或者污染防治设施异常情况的说明。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年度执行报告可以替代当季度或者当月的执行报告，并增加以下内容：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（一）排污单位基本生产信息；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（二）污染防治设施运行情况；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（三）自行监测执行情况；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（四）环境管理台账记录执行情况；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（五）信息公开情况；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（六）排污单位内部环境管理体系建设与运行情况；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（七）其他排污许可证规定的内容执行情况等。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建设项目竣工环境保护验收报告中与污染物排放相关的主要内容，应当由排污单位记载在该项目验收完成当年排污许可证年度执行报告中。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排污单位发生污染事故排放时，应当依照相关法律法规规章的规定及时报告。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第三十八条</w:t>
      </w:r>
      <w:r>
        <w:rPr>
          <w:rFonts w:hint="eastAsia" w:ascii="微软雅黑" w:hAnsi="微软雅黑" w:eastAsia="微软雅黑" w:cs="微软雅黑"/>
          <w:i w:val="0"/>
          <w:iCs w:val="0"/>
          <w:caps w:val="0"/>
          <w:color w:val="000000"/>
          <w:spacing w:val="0"/>
          <w:sz w:val="27"/>
          <w:szCs w:val="27"/>
        </w:rPr>
        <w:t> 排污单位应当对提交的台账记录、监测数据和执行报告的真实性、完整性负责，依法接受环境保护主管部门的监督检查。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第三十九条</w:t>
      </w:r>
      <w:r>
        <w:rPr>
          <w:rFonts w:hint="eastAsia" w:ascii="微软雅黑" w:hAnsi="微软雅黑" w:eastAsia="微软雅黑" w:cs="微软雅黑"/>
          <w:i w:val="0"/>
          <w:iCs w:val="0"/>
          <w:caps w:val="0"/>
          <w:color w:val="000000"/>
          <w:spacing w:val="0"/>
          <w:sz w:val="27"/>
          <w:szCs w:val="27"/>
        </w:rPr>
        <w:t> 环境保护主管部门应当制定执法计划，结合排污单位环境信用记录，确定执法监管重点和检查频次。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环境保护主管部门对排污单位进行监督检查时，应当重点检查排污许可证规定的许可事项的实施情况。通过执法监测、核查台账记录和自动监测数据以及其他监控手段，核实排污数据和执行报告的真实性，判定是否符合许可排放浓度和许可排放量，检查环境管理要求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第四十条</w:t>
      </w:r>
      <w:r>
        <w:rPr>
          <w:rFonts w:hint="eastAsia" w:ascii="微软雅黑" w:hAnsi="微软雅黑" w:eastAsia="微软雅黑" w:cs="微软雅黑"/>
          <w:i w:val="0"/>
          <w:iCs w:val="0"/>
          <w:caps w:val="0"/>
          <w:color w:val="000000"/>
          <w:spacing w:val="0"/>
          <w:sz w:val="27"/>
          <w:szCs w:val="27"/>
        </w:rPr>
        <w:t> 环境保护主管部门可以通过政府购买服务的方式，组织或者委托技术机构提供排污许可管理的技术支持。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技术机构应当对其提交的技术报告负责，不得收取排污单位任何费用。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第四十一条</w:t>
      </w:r>
      <w:r>
        <w:rPr>
          <w:rFonts w:hint="eastAsia" w:ascii="微软雅黑" w:hAnsi="微软雅黑" w:eastAsia="微软雅黑" w:cs="微软雅黑"/>
          <w:i w:val="0"/>
          <w:iCs w:val="0"/>
          <w:caps w:val="0"/>
          <w:color w:val="000000"/>
          <w:spacing w:val="0"/>
          <w:sz w:val="27"/>
          <w:szCs w:val="27"/>
        </w:rPr>
        <w:t> 上级环境保护主管部门可以对具有核发权限的下级环境保护主管部门的排污许可证核发情况进行监督检查和指导，发现属于本办法第四十九条规定违法情形的，上级环境保护主管部门可以依法撤销。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第四十二条</w:t>
      </w:r>
      <w:r>
        <w:rPr>
          <w:rFonts w:hint="eastAsia" w:ascii="微软雅黑" w:hAnsi="微软雅黑" w:eastAsia="微软雅黑" w:cs="微软雅黑"/>
          <w:i w:val="0"/>
          <w:iCs w:val="0"/>
          <w:caps w:val="0"/>
          <w:color w:val="000000"/>
          <w:spacing w:val="0"/>
          <w:sz w:val="27"/>
          <w:szCs w:val="27"/>
        </w:rPr>
        <w:t> 鼓励社会公众、新闻媒体等对排污单位的排污行为进行监督。排污单位应当及时公开有关排污信息，自觉接受公众监督。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公民、法人和其他组织发现排污单位有违反本办法行为的，有权向环境保护主管部门举报。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接受举报的环境保护主管部门应当依法处理，并按照有关规定对调查结果予以反馈，同时为举报人保密。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rPr>
        <w:t>第五章 变更、延续、撤销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rPr>
        <w:t>　　第四十三条</w:t>
      </w:r>
      <w:r>
        <w:rPr>
          <w:rFonts w:hint="eastAsia" w:ascii="微软雅黑" w:hAnsi="微软雅黑" w:eastAsia="微软雅黑" w:cs="微软雅黑"/>
          <w:i w:val="0"/>
          <w:iCs w:val="0"/>
          <w:caps w:val="0"/>
          <w:color w:val="000000"/>
          <w:spacing w:val="0"/>
          <w:sz w:val="27"/>
          <w:szCs w:val="27"/>
        </w:rPr>
        <w:t> 在排污许可证有效期内，下列与排污单位有关的事项发生变化的，排污单位应当在规定时间内向核发环保部门提出变更排污许可证的申请：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（一）排污单位名称、地址、法定代表人或者主要负责人等正本中载明的基本信息发生变更之日起三十个工作日内；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（二）因排污单位原因许可事项发生变更之日前三十个工作日内；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（三）排污单位在原场址内实施新建、改建、扩建项目应当开展环境影响评价的，在取得环境影响评价审批意见后，排污行为发生变更之日前三十个工作日内；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（四）新制修订的国家和地方污染物排放标准实施前三十个工作日内；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（五）依法分解落实的重点污染物排放总量控制指标发生变化后三十个工作日内；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（六）地方人民政府依法制定的限期达标规划实施前三十个工作日内；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（七）地方人民政府依法制定的重污染天气应急预案实施后三十个工作日内；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（八）法律法规规定需要进行变更的其他情形。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第四十四条</w:t>
      </w:r>
      <w:r>
        <w:rPr>
          <w:rFonts w:hint="eastAsia" w:ascii="微软雅黑" w:hAnsi="微软雅黑" w:eastAsia="微软雅黑" w:cs="微软雅黑"/>
          <w:i w:val="0"/>
          <w:iCs w:val="0"/>
          <w:caps w:val="0"/>
          <w:color w:val="000000"/>
          <w:spacing w:val="0"/>
          <w:sz w:val="27"/>
          <w:szCs w:val="27"/>
        </w:rPr>
        <w:t> 申请变更排污许可证的，应当提交下列申请材料：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（一）变更排污许可证申请；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（二）由排污单位法定代表人或者主要负责人签字或者盖章的承诺书；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（三）与变更排污许可事项有关的其他材料。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第四十五条</w:t>
      </w:r>
      <w:r>
        <w:rPr>
          <w:rFonts w:hint="eastAsia" w:ascii="微软雅黑" w:hAnsi="微软雅黑" w:eastAsia="微软雅黑" w:cs="微软雅黑"/>
          <w:i w:val="0"/>
          <w:iCs w:val="0"/>
          <w:caps w:val="0"/>
          <w:color w:val="000000"/>
          <w:spacing w:val="0"/>
          <w:sz w:val="27"/>
          <w:szCs w:val="27"/>
        </w:rPr>
        <w:t>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属于本办法第四十三条第一款规定情形的，排污许可证期限仍自原证书核发之日起计算；属于本办法第四十三条第二款情形的，变更后排污许可证期限自变更之日起计算。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属于本办法第四十三条第一款第一项情形的，核发环保部门应当自受理变更申请之日起十个工作日内作出变更决定；属于本办法第四十三条第一款规定的其他情形的，应当自受理变更申请之日起二十个工作日内作出变更许可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第四十六条</w:t>
      </w:r>
      <w:r>
        <w:rPr>
          <w:rFonts w:hint="eastAsia" w:ascii="微软雅黑" w:hAnsi="微软雅黑" w:eastAsia="微软雅黑" w:cs="微软雅黑"/>
          <w:i w:val="0"/>
          <w:iCs w:val="0"/>
          <w:caps w:val="0"/>
          <w:color w:val="000000"/>
          <w:spacing w:val="0"/>
          <w:sz w:val="27"/>
          <w:szCs w:val="27"/>
        </w:rPr>
        <w:t> 排污单位需要延续依法取得的排污许可证的有效期的，应当在排污许可证届满三十个工作日前向原核发环保部门提出申请。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第四十七条</w:t>
      </w:r>
      <w:r>
        <w:rPr>
          <w:rFonts w:hint="eastAsia" w:ascii="微软雅黑" w:hAnsi="微软雅黑" w:eastAsia="微软雅黑" w:cs="微软雅黑"/>
          <w:i w:val="0"/>
          <w:iCs w:val="0"/>
          <w:caps w:val="0"/>
          <w:color w:val="000000"/>
          <w:spacing w:val="0"/>
          <w:sz w:val="27"/>
          <w:szCs w:val="27"/>
        </w:rPr>
        <w:t> 申请延续排污许可证的，应当提交下列材料：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（一）延续排污许可证申请；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（二）由排污单位法定代表人或者主要负责人签字或者盖章的承诺书；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（三）与延续排污许可事项有关的其他材料。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第四十八条</w:t>
      </w:r>
      <w:r>
        <w:rPr>
          <w:rFonts w:hint="eastAsia" w:ascii="微软雅黑" w:hAnsi="微软雅黑" w:eastAsia="微软雅黑" w:cs="微软雅黑"/>
          <w:i w:val="0"/>
          <w:iCs w:val="0"/>
          <w:caps w:val="0"/>
          <w:color w:val="000000"/>
          <w:spacing w:val="0"/>
          <w:sz w:val="27"/>
          <w:szCs w:val="27"/>
        </w:rPr>
        <w:t> 核发环保部门应当按照本办法第二十九条规定对延续申请材料进行审查，并自受理延续申请之日起二十个工作日内作出延续或者不予延续许可决定。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作出延续许可决定的，向排污单位发放加盖本行政机关印章的排污许可证，收回原排污许可证正本，同时在全国排污许可证管理信息平台上公告。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第四十九条</w:t>
      </w:r>
      <w:r>
        <w:rPr>
          <w:rFonts w:hint="eastAsia" w:ascii="微软雅黑" w:hAnsi="微软雅黑" w:eastAsia="微软雅黑" w:cs="微软雅黑"/>
          <w:i w:val="0"/>
          <w:iCs w:val="0"/>
          <w:caps w:val="0"/>
          <w:color w:val="000000"/>
          <w:spacing w:val="0"/>
          <w:sz w:val="27"/>
          <w:szCs w:val="27"/>
        </w:rPr>
        <w:t> 有下列情形之一的，核发环保部门或者其上级行政机关，可以撤销排污许可证并在全国排污许可证管理信息平台上公告：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（一）超越法定职权核发排污许可证的；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（二）违反法定程序核发排污许可证的；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（三）核发环保部门工作人员滥用职权、玩忽职守核发排污许可证的；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（四）对不具备申请资格或者不符合法定条件的申请人准予行政许可的；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（五）依法可以撤销排污许可证的其他情形。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第五十条</w:t>
      </w:r>
      <w:r>
        <w:rPr>
          <w:rFonts w:hint="eastAsia" w:ascii="微软雅黑" w:hAnsi="微软雅黑" w:eastAsia="微软雅黑" w:cs="微软雅黑"/>
          <w:i w:val="0"/>
          <w:iCs w:val="0"/>
          <w:caps w:val="0"/>
          <w:color w:val="000000"/>
          <w:spacing w:val="0"/>
          <w:sz w:val="27"/>
          <w:szCs w:val="27"/>
        </w:rPr>
        <w:t> 有下列情形之一的，核发环保部门应当依法办理排污许可证的注销手续,并在全国排污许可证管理信息平台上公告：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（一）排污许可证有效期届满，未延续的；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（二）排污单位被依法终止的；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（三）应当注销的其他情形。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第五十一条</w:t>
      </w:r>
      <w:r>
        <w:rPr>
          <w:rFonts w:hint="eastAsia" w:ascii="微软雅黑" w:hAnsi="微软雅黑" w:eastAsia="微软雅黑" w:cs="微软雅黑"/>
          <w:i w:val="0"/>
          <w:iCs w:val="0"/>
          <w:caps w:val="0"/>
          <w:color w:val="000000"/>
          <w:spacing w:val="0"/>
          <w:sz w:val="27"/>
          <w:szCs w:val="27"/>
        </w:rPr>
        <w:t> 排污许可证发生遗失、损毁的，排污单位应当在三十个工作日内向核发环保部门申请补领排污许可证；遗失排污许可证的,在申请补领前应当在全国排污许可证管理信息平台上发布遗失声明；损毁排污许可证的,应当同时交回被损毁的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核发环保部门应当在收到补领申请后十个工作日内补发排污许可证, 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rPr>
        <w:t>　　第五十二条</w:t>
      </w:r>
      <w:r>
        <w:rPr>
          <w:rFonts w:hint="eastAsia" w:ascii="微软雅黑" w:hAnsi="微软雅黑" w:eastAsia="微软雅黑" w:cs="微软雅黑"/>
          <w:i w:val="0"/>
          <w:iCs w:val="0"/>
          <w:caps w:val="0"/>
          <w:color w:val="000000"/>
          <w:spacing w:val="0"/>
          <w:sz w:val="27"/>
          <w:szCs w:val="27"/>
        </w:rPr>
        <w:t> 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（一）符合受理条件但未依法受理申请的；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（二）对符合许可条件的不依法准予核发排污许可证或者未在法定时限内作出准予核发排污许可证决定的；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（三）对不符合许可条件的准予核发排污许可证或者超越法定职权核发排污许可证的；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（四）实施排污许可证管理时擅自收取费用的；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（五）未依法公开排污许可相关信息的；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（六）不依法履行监督职责或者监督不力，造成严重后果的；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（七）其他应当依法追究责任的情形。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第五十三条</w:t>
      </w:r>
      <w:r>
        <w:rPr>
          <w:rFonts w:hint="eastAsia" w:ascii="微软雅黑" w:hAnsi="微软雅黑" w:eastAsia="微软雅黑" w:cs="微软雅黑"/>
          <w:i w:val="0"/>
          <w:iCs w:val="0"/>
          <w:caps w:val="0"/>
          <w:color w:val="000000"/>
          <w:spacing w:val="0"/>
          <w:sz w:val="27"/>
          <w:szCs w:val="27"/>
        </w:rPr>
        <w:t> 排污单位隐瞒有关情况或者提供虚假材料申请行政许可的，核发环保部门不予受理或者不予行政许可，并给予警告。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第五十四条</w:t>
      </w:r>
      <w:r>
        <w:rPr>
          <w:rFonts w:hint="eastAsia" w:ascii="微软雅黑" w:hAnsi="微软雅黑" w:eastAsia="微软雅黑" w:cs="微软雅黑"/>
          <w:i w:val="0"/>
          <w:iCs w:val="0"/>
          <w:caps w:val="0"/>
          <w:color w:val="000000"/>
          <w:spacing w:val="0"/>
          <w:sz w:val="27"/>
          <w:szCs w:val="27"/>
        </w:rPr>
        <w:t> 违反本办法第四十三条规定，未及时申请变更排污许可证的；或者违反本办法第五十一条规定，未及时补办排污许可证的，由核发环保部门责令改正。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第五十五条</w:t>
      </w:r>
      <w:r>
        <w:rPr>
          <w:rFonts w:hint="eastAsia" w:ascii="微软雅黑" w:hAnsi="微软雅黑" w:eastAsia="微软雅黑" w:cs="微软雅黑"/>
          <w:i w:val="0"/>
          <w:iCs w:val="0"/>
          <w:caps w:val="0"/>
          <w:color w:val="000000"/>
          <w:spacing w:val="0"/>
          <w:sz w:val="27"/>
          <w:szCs w:val="27"/>
        </w:rPr>
        <w:t> 重点排污单位未依法公开或者不如实公开有关环境信息的，由县级以上环境保护主管部门责令公开，依法处以罚款，并予以公告。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第五十六条</w:t>
      </w:r>
      <w:r>
        <w:rPr>
          <w:rFonts w:hint="eastAsia" w:ascii="微软雅黑" w:hAnsi="微软雅黑" w:eastAsia="微软雅黑" w:cs="微软雅黑"/>
          <w:i w:val="0"/>
          <w:iCs w:val="0"/>
          <w:caps w:val="0"/>
          <w:color w:val="000000"/>
          <w:spacing w:val="0"/>
          <w:sz w:val="27"/>
          <w:szCs w:val="27"/>
        </w:rPr>
        <w:t>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（一）未按照规定对所排放的工业废气和有毒有害大气污染物、水污染物进行监测，或者未保存原始监测记录的；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（二）未按照规定安装大气污染物、水污染物自动监测设备，或者未按照规定与环境保护主管部门的监控设备联网，或者未保证监测设备正常运行的。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第五十七条</w:t>
      </w:r>
      <w:r>
        <w:rPr>
          <w:rFonts w:hint="eastAsia" w:ascii="微软雅黑" w:hAnsi="微软雅黑" w:eastAsia="微软雅黑" w:cs="微软雅黑"/>
          <w:i w:val="0"/>
          <w:iCs w:val="0"/>
          <w:caps w:val="0"/>
          <w:color w:val="000000"/>
          <w:spacing w:val="0"/>
          <w:sz w:val="27"/>
          <w:szCs w:val="27"/>
        </w:rPr>
        <w:t>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（一）依法应当申请排污许可证但未申请，或者申请后未取得排污许可证排放污染物的；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（二）排污许可证有效期限届满后未申请延续排污许可证，或者延续申请未经核发环保部门许可仍排放污染物的；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（三）被依法撤销排污许可证后仍排放污染物的；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第五十八条</w:t>
      </w:r>
      <w:r>
        <w:rPr>
          <w:rFonts w:hint="eastAsia" w:ascii="微软雅黑" w:hAnsi="微软雅黑" w:eastAsia="微软雅黑" w:cs="微软雅黑"/>
          <w:i w:val="0"/>
          <w:iCs w:val="0"/>
          <w:caps w:val="0"/>
          <w:color w:val="000000"/>
          <w:spacing w:val="0"/>
          <w:sz w:val="27"/>
          <w:szCs w:val="27"/>
        </w:rPr>
        <w:t>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（一）超过排放标准或者超过重点大气污染物、重点水污染物排放总量控制指标排放水污染物、大气污染物的；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（二）通过偷排、篡改或者伪造监测数据、以逃避现场检查为目的的临时停产、非紧急情况下开启应急排放通道、不正常运行大气污染防治设施等逃避监管的方式排放大气污染物的；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（三）利用渗井、渗坑、裂隙、溶洞，私设暗管，篡改、伪造监测数据，或者不正常运行水污染防治设施等逃避监管的方式排放水污染物的；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（四）其他违反排污许可证规定排放污染物的。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第五十九条</w:t>
      </w:r>
      <w:r>
        <w:rPr>
          <w:rFonts w:hint="eastAsia" w:ascii="微软雅黑" w:hAnsi="微软雅黑" w:eastAsia="微软雅黑" w:cs="微软雅黑"/>
          <w:i w:val="0"/>
          <w:iCs w:val="0"/>
          <w:caps w:val="0"/>
          <w:color w:val="000000"/>
          <w:spacing w:val="0"/>
          <w:sz w:val="27"/>
          <w:szCs w:val="27"/>
        </w:rPr>
        <w:t>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第六十条</w:t>
      </w:r>
      <w:r>
        <w:rPr>
          <w:rFonts w:hint="eastAsia" w:ascii="微软雅黑" w:hAnsi="微软雅黑" w:eastAsia="微软雅黑" w:cs="微软雅黑"/>
          <w:i w:val="0"/>
          <w:iCs w:val="0"/>
          <w:caps w:val="0"/>
          <w:color w:val="000000"/>
          <w:spacing w:val="0"/>
          <w:sz w:val="27"/>
          <w:szCs w:val="27"/>
        </w:rPr>
        <w:t> 排污单位发生本办法第三十五条第一款第二、三项或者第三十七条第四款第二项规定的异常情况，及时报告核发环保部门，且主动采取措施消除或者减轻违法行为危害后果的，县级以上环境保护主管部门应当依据《中华人民共和国行政处罚法》相关规定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排污单位应当在相应季度执行报告或者月执行报告中记载本条第一款情况。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rPr>
        <w:t>　　第六十一条</w:t>
      </w:r>
      <w:r>
        <w:rPr>
          <w:rFonts w:hint="eastAsia" w:ascii="微软雅黑" w:hAnsi="微软雅黑" w:eastAsia="微软雅黑" w:cs="微软雅黑"/>
          <w:i w:val="0"/>
          <w:iCs w:val="0"/>
          <w:caps w:val="0"/>
          <w:color w:val="000000"/>
          <w:spacing w:val="0"/>
          <w:sz w:val="27"/>
          <w:szCs w:val="27"/>
        </w:rPr>
        <w:t> 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（一）在本办法实施前的新建、改建、扩建建设项目不符合本办法第二十九条第一项条件；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（二）不符合本办法第二十九条第二项条件。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对于不符合本办法第二十九条第一项条件的排污单位，由核发环保部门依据《建设项目环境保护管理条例》第二十三条，责令限期改正，并处罚款。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本条第一款规定的排污许可证规定的改正期限为三至六个月、最长不超过一年。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在改正期间或者限制生产、停产整治期间，排污单位应当按证排污，执行自行监测、台账记录和执行报告制度，核发环保部门应当按照排污许可证的规定加强监督检查。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第六十二条</w:t>
      </w:r>
      <w:r>
        <w:rPr>
          <w:rFonts w:hint="eastAsia" w:ascii="微软雅黑" w:hAnsi="微软雅黑" w:eastAsia="微软雅黑" w:cs="微软雅黑"/>
          <w:i w:val="0"/>
          <w:iCs w:val="0"/>
          <w:caps w:val="0"/>
          <w:color w:val="000000"/>
          <w:spacing w:val="0"/>
          <w:sz w:val="27"/>
          <w:szCs w:val="27"/>
        </w:rPr>
        <w:t> 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第六十三条</w:t>
      </w:r>
      <w:r>
        <w:rPr>
          <w:rFonts w:hint="eastAsia" w:ascii="微软雅黑" w:hAnsi="微软雅黑" w:eastAsia="微软雅黑" w:cs="微软雅黑"/>
          <w:i w:val="0"/>
          <w:iCs w:val="0"/>
          <w:caps w:val="0"/>
          <w:color w:val="000000"/>
          <w:spacing w:val="0"/>
          <w:sz w:val="27"/>
          <w:szCs w:val="27"/>
        </w:rPr>
        <w:t> 对于本办法实施前依据地方性法规核发的排污许可证，尚在有效期内的，原核发环保部门应当在全国排污许可证管理信息平台填报数据，获取排污许可证编码；已经到期的，排污单位应当按照本办法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第六十四条</w:t>
      </w:r>
      <w:r>
        <w:rPr>
          <w:rFonts w:hint="eastAsia" w:ascii="微软雅黑" w:hAnsi="微软雅黑" w:eastAsia="微软雅黑" w:cs="微软雅黑"/>
          <w:i w:val="0"/>
          <w:iCs w:val="0"/>
          <w:caps w:val="0"/>
          <w:color w:val="000000"/>
          <w:spacing w:val="0"/>
          <w:sz w:val="27"/>
          <w:szCs w:val="27"/>
        </w:rPr>
        <w:t>　本办法第十二条规定的排污许可证格式、第二十条规定的承诺书样本和本办法第二十六条规定的排污许可证申请表格式，由环境保护部制定。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第六十五条</w:t>
      </w:r>
      <w:r>
        <w:rPr>
          <w:rFonts w:hint="eastAsia" w:ascii="微软雅黑" w:hAnsi="微软雅黑" w:eastAsia="微软雅黑" w:cs="微软雅黑"/>
          <w:i w:val="0"/>
          <w:iCs w:val="0"/>
          <w:caps w:val="0"/>
          <w:color w:val="000000"/>
          <w:spacing w:val="0"/>
          <w:sz w:val="27"/>
          <w:szCs w:val="27"/>
        </w:rPr>
        <w:t> 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第六十六条</w:t>
      </w:r>
      <w:r>
        <w:rPr>
          <w:rFonts w:hint="eastAsia" w:ascii="微软雅黑" w:hAnsi="微软雅黑" w:eastAsia="微软雅黑" w:cs="微软雅黑"/>
          <w:i w:val="0"/>
          <w:iCs w:val="0"/>
          <w:caps w:val="0"/>
          <w:color w:val="000000"/>
          <w:spacing w:val="0"/>
          <w:sz w:val="27"/>
          <w:szCs w:val="27"/>
        </w:rPr>
        <w:t> 本办法所称主要负责人是指依照法律、行政法规规定代表非法人单位行使职权的负责人。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第六十七条</w:t>
      </w:r>
      <w:r>
        <w:rPr>
          <w:rFonts w:hint="eastAsia" w:ascii="微软雅黑" w:hAnsi="微软雅黑" w:eastAsia="微软雅黑" w:cs="微软雅黑"/>
          <w:i w:val="0"/>
          <w:iCs w:val="0"/>
          <w:caps w:val="0"/>
          <w:color w:val="000000"/>
          <w:spacing w:val="0"/>
          <w:sz w:val="27"/>
          <w:szCs w:val="27"/>
        </w:rPr>
        <w:t> 涉及国家秘密的排污单位，其排污许可证的申请、受理、审核、发放、变更、延续、注销、撤销、遗失补办应当按照保密规定执行。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第六十八条</w:t>
      </w:r>
      <w:r>
        <w:rPr>
          <w:rFonts w:hint="eastAsia" w:ascii="微软雅黑" w:hAnsi="微软雅黑" w:eastAsia="微软雅黑" w:cs="微软雅黑"/>
          <w:i w:val="0"/>
          <w:iCs w:val="0"/>
          <w:caps w:val="0"/>
          <w:color w:val="000000"/>
          <w:spacing w:val="0"/>
          <w:sz w:val="27"/>
          <w:szCs w:val="27"/>
        </w:rPr>
        <w:t> 本办法自发布之日起施行。</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012029C3"/>
    <w:rsid w:val="012029C3"/>
    <w:rsid w:val="51525B86"/>
    <w:rsid w:val="5816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11805</Words>
  <Characters>11823</Characters>
  <Lines>0</Lines>
  <Paragraphs>0</Paragraphs>
  <TotalTime>4</TotalTime>
  <ScaleCrop>false</ScaleCrop>
  <LinksUpToDate>false</LinksUpToDate>
  <CharactersWithSpaces>12341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2021-12-29T02:34:00Z</dcterms:created>
  <dc:creator>monkeyhappy</dc:creator>
  <cp:lastModifiedBy>monkeyhappy</cp:lastModifiedBy>
  <dcterms:modified xsi:type="dcterms:W3CDTF">2022-05-10T02:34:53Z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620F86DDCD474440936B0728B09E2802</vt:lpwstr>
  </property>
</Properties>
</file>