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国家卫</w:t>
      </w:r>
      <w:bookmarkStart w:id="0" w:name="_GoBack"/>
      <w:bookmarkEnd w:id="0"/>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生健康委办公厅关于贯彻落实职业卫生技术服务机构管理办法的通知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420"/>
        <w:jc w:val="center"/>
      </w:pPr>
      <w:r>
        <w:rPr>
          <w:rFonts w:ascii="仿宋" w:hAnsi="仿宋" w:eastAsia="仿宋" w:cs="仿宋"/>
          <w:i w:val="0"/>
          <w:iCs w:val="0"/>
          <w:caps w:val="0"/>
          <w:color w:val="000000"/>
          <w:spacing w:val="0"/>
          <w:sz w:val="27"/>
          <w:szCs w:val="27"/>
          <w:bdr w:val="none" w:color="auto" w:sz="0" w:space="0"/>
          <w:shd w:val="clear" w:fill="FFFFFF"/>
        </w:rPr>
        <w:t>国卫办职健发</w:t>
      </w:r>
      <w:r>
        <w:rPr>
          <w:rFonts w:ascii="仿宋_GB2312" w:hAnsi="微软雅黑" w:eastAsia="仿宋_GB2312" w:cs="仿宋_GB2312"/>
          <w:i w:val="0"/>
          <w:iCs w:val="0"/>
          <w:caps w:val="0"/>
          <w:color w:val="000000"/>
          <w:spacing w:val="0"/>
          <w:sz w:val="27"/>
          <w:szCs w:val="27"/>
          <w:bdr w:val="none" w:color="auto" w:sz="0" w:space="0"/>
          <w:shd w:val="clear" w:fill="FFFFFF"/>
        </w:rPr>
        <w:t>〔</w:t>
      </w:r>
      <w:r>
        <w:rPr>
          <w:rFonts w:hint="eastAsia" w:ascii="微软雅黑" w:hAnsi="微软雅黑" w:eastAsia="微软雅黑" w:cs="微软雅黑"/>
          <w:i w:val="0"/>
          <w:iCs w:val="0"/>
          <w:caps w:val="0"/>
          <w:color w:val="000000"/>
          <w:spacing w:val="0"/>
          <w:sz w:val="27"/>
          <w:szCs w:val="27"/>
          <w:bdr w:val="none" w:color="auto" w:sz="0" w:space="0"/>
          <w:shd w:val="clear" w:fill="FFFFFF"/>
        </w:rPr>
        <w:t>2021</w:t>
      </w:r>
      <w:r>
        <w:rPr>
          <w:rFonts w:hint="default" w:ascii="仿宋_GB2312" w:hAnsi="微软雅黑" w:eastAsia="仿宋_GB2312" w:cs="仿宋_GB2312"/>
          <w:i w:val="0"/>
          <w:iCs w:val="0"/>
          <w:caps w:val="0"/>
          <w:color w:val="000000"/>
          <w:spacing w:val="0"/>
          <w:sz w:val="27"/>
          <w:szCs w:val="27"/>
          <w:bdr w:val="none" w:color="auto" w:sz="0" w:space="0"/>
          <w:shd w:val="clear" w:fill="FFFFFF"/>
        </w:rPr>
        <w:t>〕</w:t>
      </w:r>
      <w:r>
        <w:rPr>
          <w:rFonts w:hint="eastAsia" w:ascii="微软雅黑" w:hAnsi="微软雅黑" w:eastAsia="微软雅黑" w:cs="微软雅黑"/>
          <w:i w:val="0"/>
          <w:iCs w:val="0"/>
          <w:caps w:val="0"/>
          <w:color w:val="000000"/>
          <w:spacing w:val="0"/>
          <w:sz w:val="27"/>
          <w:szCs w:val="27"/>
          <w:bdr w:val="none" w:color="auto" w:sz="0" w:space="0"/>
          <w:shd w:val="clear" w:fill="FFFFFF"/>
        </w:rPr>
        <w:t> 2</w:t>
      </w:r>
      <w:r>
        <w:rPr>
          <w:rFonts w:hint="default" w:ascii="仿宋_GB2312" w:hAnsi="微软雅黑" w:eastAsia="仿宋_GB2312" w:cs="仿宋_GB2312"/>
          <w:i w:val="0"/>
          <w:iCs w:val="0"/>
          <w:caps w:val="0"/>
          <w:color w:val="000000"/>
          <w:spacing w:val="0"/>
          <w:sz w:val="27"/>
          <w:szCs w:val="27"/>
          <w:bdr w:val="none" w:color="auto" w:sz="0" w:space="0"/>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right="0"/>
        <w:jc w:val="both"/>
      </w:pPr>
      <w:r>
        <w:rPr>
          <w:rFonts w:hint="default" w:ascii="仿宋_GB2312" w:hAnsi="微软雅黑" w:eastAsia="仿宋_GB2312" w:cs="仿宋_GB2312"/>
          <w:i w:val="0"/>
          <w:iCs w:val="0"/>
          <w:caps w:val="0"/>
          <w:color w:val="000000"/>
          <w:spacing w:val="0"/>
          <w:sz w:val="27"/>
          <w:szCs w:val="27"/>
          <w:bdr w:val="none" w:color="auto" w:sz="0" w:space="0"/>
          <w:shd w:val="clear" w:fill="FFFFFF"/>
        </w:rPr>
        <w:t>各省、自治区、直辖市及新疆生产建设兵团卫生健康委，中国疾控中心，国家卫生健康委监督中心</w:t>
      </w: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420"/>
        <w:jc w:val="both"/>
      </w:pPr>
      <w:r>
        <w:rPr>
          <w:rFonts w:hint="default" w:ascii="仿宋_GB2312" w:hAnsi="微软雅黑" w:eastAsia="仿宋_GB2312" w:cs="仿宋_GB2312"/>
          <w:i w:val="0"/>
          <w:iCs w:val="0"/>
          <w:caps w:val="0"/>
          <w:color w:val="000000"/>
          <w:spacing w:val="0"/>
          <w:sz w:val="27"/>
          <w:szCs w:val="27"/>
          <w:bdr w:val="none" w:color="auto" w:sz="0" w:space="0"/>
          <w:shd w:val="clear" w:fill="FFFFFF"/>
        </w:rPr>
        <w:t>《职业卫生技术服务机构管理办法》（国家卫生健康委令第</w:t>
      </w:r>
      <w:r>
        <w:rPr>
          <w:rFonts w:hint="eastAsia" w:ascii="微软雅黑" w:hAnsi="微软雅黑" w:eastAsia="微软雅黑" w:cs="微软雅黑"/>
          <w:i w:val="0"/>
          <w:iCs w:val="0"/>
          <w:caps w:val="0"/>
          <w:color w:val="000000"/>
          <w:spacing w:val="0"/>
          <w:sz w:val="27"/>
          <w:szCs w:val="27"/>
          <w:bdr w:val="none" w:color="auto" w:sz="0" w:space="0"/>
          <w:shd w:val="clear" w:fill="FFFFFF"/>
        </w:rPr>
        <w:t>4号，以下简称《办法》）于2020年12月31日</w:t>
      </w:r>
      <w:r>
        <w:rPr>
          <w:rFonts w:hint="default" w:ascii="仿宋_GB2312" w:hAnsi="微软雅黑" w:eastAsia="仿宋_GB2312" w:cs="仿宋_GB2312"/>
          <w:i w:val="0"/>
          <w:iCs w:val="0"/>
          <w:caps w:val="0"/>
          <w:color w:val="000000"/>
          <w:spacing w:val="0"/>
          <w:sz w:val="27"/>
          <w:szCs w:val="27"/>
          <w:bdr w:val="none" w:color="auto" w:sz="0" w:space="0"/>
          <w:shd w:val="clear" w:fill="FFFFFF"/>
        </w:rPr>
        <w:t>公布，自</w:t>
      </w:r>
      <w:r>
        <w:rPr>
          <w:rFonts w:hint="eastAsia" w:ascii="微软雅黑" w:hAnsi="微软雅黑" w:eastAsia="微软雅黑" w:cs="微软雅黑"/>
          <w:i w:val="0"/>
          <w:iCs w:val="0"/>
          <w:caps w:val="0"/>
          <w:color w:val="000000"/>
          <w:spacing w:val="0"/>
          <w:sz w:val="27"/>
          <w:szCs w:val="27"/>
          <w:bdr w:val="none" w:color="auto" w:sz="0" w:space="0"/>
          <w:shd w:val="clear" w:fill="FFFFFF"/>
        </w:rPr>
        <w:t>2021年2月1日起施行。为切实做好《办法》的贯彻实施，进一步规范职业卫生技术服务机构资质认可及监督管理工作，现就有关事项通知如下：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420"/>
        <w:jc w:val="both"/>
      </w:pPr>
      <w:r>
        <w:rPr>
          <w:rFonts w:ascii="黑体" w:hAnsi="宋体" w:eastAsia="黑体" w:cs="黑体"/>
          <w:i w:val="0"/>
          <w:iCs w:val="0"/>
          <w:caps w:val="0"/>
          <w:color w:val="000000"/>
          <w:spacing w:val="0"/>
          <w:sz w:val="27"/>
          <w:szCs w:val="27"/>
          <w:bdr w:val="none" w:color="auto" w:sz="0" w:space="0"/>
          <w:shd w:val="clear" w:fill="FFFFFF"/>
        </w:rPr>
        <w:t>一、提高认识，切实做好学习宣贯工作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default" w:ascii="仿宋_GB2312" w:hAnsi="微软雅黑" w:eastAsia="仿宋_GB2312" w:cs="仿宋_GB2312"/>
          <w:i w:val="0"/>
          <w:iCs w:val="0"/>
          <w:caps w:val="0"/>
          <w:color w:val="000000"/>
          <w:spacing w:val="0"/>
          <w:sz w:val="27"/>
          <w:szCs w:val="27"/>
          <w:bdr w:val="none" w:color="auto" w:sz="0" w:space="0"/>
          <w:shd w:val="clear" w:fill="FFFFFF"/>
        </w:rPr>
        <w:t>《办法》以《职业病防治法》为依据，全面贯彻落实国家</w:t>
      </w:r>
      <w:r>
        <w:rPr>
          <w:rFonts w:hint="eastAsia" w:ascii="微软雅黑" w:hAnsi="微软雅黑" w:eastAsia="微软雅黑" w:cs="微软雅黑"/>
          <w:i w:val="0"/>
          <w:iCs w:val="0"/>
          <w:caps w:val="0"/>
          <w:color w:val="000000"/>
          <w:spacing w:val="0"/>
          <w:sz w:val="27"/>
          <w:szCs w:val="27"/>
          <w:bdr w:val="none" w:color="auto" w:sz="0" w:space="0"/>
          <w:shd w:val="clear" w:fill="FFFFFF"/>
        </w:rPr>
        <w:t>“放管服”改革要求，适应职业健康新形势、新要求，对</w:t>
      </w:r>
      <w:r>
        <w:rPr>
          <w:rFonts w:hint="default" w:ascii="仿宋_GB2312" w:hAnsi="微软雅黑" w:eastAsia="仿宋_GB2312" w:cs="仿宋_GB2312"/>
          <w:i w:val="0"/>
          <w:iCs w:val="0"/>
          <w:caps w:val="0"/>
          <w:color w:val="000000"/>
          <w:spacing w:val="0"/>
          <w:sz w:val="27"/>
          <w:szCs w:val="27"/>
          <w:bdr w:val="none" w:color="auto" w:sz="0" w:space="0"/>
          <w:shd w:val="clear" w:fill="FFFFFF"/>
        </w:rPr>
        <w:t>职业卫生技术服务机构资质认可、技术服务、监督管理、法律责任等作出明确规定，为卫生健康行政部门进一步落实简政放权要求、强化事中事后监管、加大对违法行为的惩处力度提供了重要依据，也是规范技术服务行为、保证技术服务质量、维护用人单位及劳动者合法权益的重要保障。各地卫生健康行政部门要充分认识公布施行《办法》的重要意义，加强组织领导，把学习宣传贯彻《办法》作为当前和今后一段时期的重要任务，切实抓紧抓好。要组织开展专题培训和研讨，认真学习领会《办法》的重要内容，准确把握制度设计的核心内涵和精神实质，提升依法行政水平。要按照当前疫情防控的总体要求，创新培训和宣传方式，通过举办培训宣贯会、设立咨询电话及网络宣传等形式，向职业卫生技术服务机构宣传解读《办法》，讲清讲透《办法》的新要求新举措，为《办法》的顺利实施营造良好的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420"/>
        <w:jc w:val="both"/>
      </w:pPr>
      <w:r>
        <w:rPr>
          <w:rFonts w:hint="eastAsia" w:ascii="黑体" w:hAnsi="宋体" w:eastAsia="黑体" w:cs="黑体"/>
          <w:i w:val="0"/>
          <w:iCs w:val="0"/>
          <w:caps w:val="0"/>
          <w:color w:val="000000"/>
          <w:spacing w:val="0"/>
          <w:sz w:val="27"/>
          <w:szCs w:val="27"/>
          <w:bdr w:val="none" w:color="auto" w:sz="0" w:space="0"/>
          <w:shd w:val="clear" w:fill="FFFFFF"/>
        </w:rPr>
        <w:t>二、完善配套制度，规范资质认可各项工作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default" w:ascii="仿宋_GB2312" w:hAnsi="微软雅黑" w:eastAsia="仿宋_GB2312" w:cs="仿宋_GB2312"/>
          <w:i w:val="0"/>
          <w:iCs w:val="0"/>
          <w:caps w:val="0"/>
          <w:color w:val="000000"/>
          <w:spacing w:val="0"/>
          <w:sz w:val="27"/>
          <w:szCs w:val="27"/>
          <w:bdr w:val="none" w:color="auto" w:sz="0" w:space="0"/>
          <w:shd w:val="clear" w:fill="FFFFFF"/>
        </w:rPr>
        <w:t>省级卫生健康行政部门要依据《办法》对现行的职业卫生技术服务机构管理相关规范性文件进行清理，及时修订、废止与《办法》不一致的文件，结合实际制修订必要的配套文件。要参照《职业卫生技术服务机构甲级资质认可程序》（附件</w:t>
      </w:r>
      <w:r>
        <w:rPr>
          <w:rFonts w:hint="eastAsia" w:ascii="微软雅黑" w:hAnsi="微软雅黑" w:eastAsia="微软雅黑" w:cs="微软雅黑"/>
          <w:i w:val="0"/>
          <w:iCs w:val="0"/>
          <w:caps w:val="0"/>
          <w:color w:val="000000"/>
          <w:spacing w:val="0"/>
          <w:sz w:val="27"/>
          <w:szCs w:val="27"/>
          <w:bdr w:val="none" w:color="auto" w:sz="0" w:space="0"/>
          <w:shd w:val="clear" w:fill="FFFFFF"/>
        </w:rPr>
        <w:t>1）、《职业卫生技术服务机构资质认可技术评审准则》（附件2）、《职业卫生技术服务机构专业技术人员考核评估大纲》（附件3）等文件要求，抓紧制定乙级资质认可程序，规范申请受理、技术评审、行政审查以及专家库组建等工作。要将职业卫生技术服务机构资质认可纳入行政审批（政务）大厅统一管理，积极推进“互联网+</w:t>
      </w:r>
      <w:r>
        <w:rPr>
          <w:rFonts w:hint="default" w:ascii="仿宋_GB2312" w:hAnsi="微软雅黑" w:eastAsia="仿宋_GB2312" w:cs="仿宋_GB2312"/>
          <w:i w:val="0"/>
          <w:iCs w:val="0"/>
          <w:caps w:val="0"/>
          <w:color w:val="000000"/>
          <w:spacing w:val="0"/>
          <w:sz w:val="27"/>
          <w:szCs w:val="27"/>
          <w:bdr w:val="none" w:color="auto" w:sz="0" w:space="0"/>
          <w:shd w:val="clear" w:fill="FFFFFF"/>
        </w:rPr>
        <w:t>政务服务</w:t>
      </w:r>
      <w:r>
        <w:rPr>
          <w:rFonts w:hint="eastAsia" w:ascii="微软雅黑" w:hAnsi="微软雅黑" w:eastAsia="微软雅黑" w:cs="微软雅黑"/>
          <w:i w:val="0"/>
          <w:iCs w:val="0"/>
          <w:caps w:val="0"/>
          <w:color w:val="000000"/>
          <w:spacing w:val="0"/>
          <w:sz w:val="27"/>
          <w:szCs w:val="27"/>
          <w:bdr w:val="none" w:color="auto" w:sz="0" w:space="0"/>
          <w:shd w:val="clear" w:fill="FFFFFF"/>
        </w:rPr>
        <w:t>”“一网通办”，逐步实现资质申请线上办理、审批结果线上公布、资质信息线上查询。要严肃工作纪律和廉政纪律，加强对工作人员及专家的教育管理。要切实保障资质认可所需经费，确保《</w:t>
      </w:r>
      <w:r>
        <w:rPr>
          <w:rFonts w:hint="default" w:ascii="仿宋_GB2312" w:hAnsi="微软雅黑" w:eastAsia="仿宋_GB2312" w:cs="仿宋_GB2312"/>
          <w:i w:val="0"/>
          <w:iCs w:val="0"/>
          <w:caps w:val="0"/>
          <w:color w:val="000000"/>
          <w:spacing w:val="0"/>
          <w:sz w:val="27"/>
          <w:szCs w:val="27"/>
          <w:bdr w:val="none" w:color="auto" w:sz="0" w:space="0"/>
          <w:shd w:val="clear" w:fill="FFFFFF"/>
        </w:rPr>
        <w:t>办法》有效实施。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420"/>
        <w:jc w:val="both"/>
      </w:pPr>
      <w:r>
        <w:rPr>
          <w:rFonts w:hint="eastAsia" w:ascii="黑体" w:hAnsi="宋体" w:eastAsia="黑体" w:cs="黑体"/>
          <w:i w:val="0"/>
          <w:iCs w:val="0"/>
          <w:caps w:val="0"/>
          <w:color w:val="000000"/>
          <w:spacing w:val="0"/>
          <w:sz w:val="27"/>
          <w:szCs w:val="27"/>
          <w:bdr w:val="none" w:color="auto" w:sz="0" w:space="0"/>
          <w:shd w:val="clear" w:fill="FFFFFF"/>
        </w:rPr>
        <w:t>三、有序衔接过渡，妥善做好资质延续及认可工作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420"/>
        <w:jc w:val="both"/>
      </w:pPr>
      <w:r>
        <w:rPr>
          <w:rFonts w:hint="eastAsia" w:ascii="仿宋" w:hAnsi="仿宋" w:eastAsia="仿宋" w:cs="仿宋"/>
          <w:i w:val="0"/>
          <w:iCs w:val="0"/>
          <w:caps w:val="0"/>
          <w:color w:val="000000"/>
          <w:spacing w:val="0"/>
          <w:sz w:val="27"/>
          <w:szCs w:val="27"/>
          <w:bdr w:val="none" w:color="auto" w:sz="0" w:space="0"/>
          <w:shd w:val="clear" w:fill="FFFFFF"/>
        </w:rPr>
        <w:t>（一）按照</w:t>
      </w:r>
      <w:r>
        <w:rPr>
          <w:rFonts w:hint="default" w:ascii="仿宋_GB2312" w:hAnsi="微软雅黑" w:eastAsia="仿宋_GB2312" w:cs="仿宋_GB2312"/>
          <w:i w:val="0"/>
          <w:iCs w:val="0"/>
          <w:caps w:val="0"/>
          <w:color w:val="000000"/>
          <w:spacing w:val="0"/>
          <w:sz w:val="27"/>
          <w:szCs w:val="27"/>
          <w:bdr w:val="none" w:color="auto" w:sz="0" w:space="0"/>
          <w:shd w:val="clear" w:fill="FFFFFF"/>
        </w:rPr>
        <w:t>《办法》的有关精神，</w:t>
      </w:r>
      <w:r>
        <w:rPr>
          <w:rFonts w:hint="eastAsia" w:ascii="微软雅黑" w:hAnsi="微软雅黑" w:eastAsia="微软雅黑" w:cs="微软雅黑"/>
          <w:i w:val="0"/>
          <w:iCs w:val="0"/>
          <w:caps w:val="0"/>
          <w:color w:val="000000"/>
          <w:spacing w:val="0"/>
          <w:sz w:val="27"/>
          <w:szCs w:val="27"/>
          <w:bdr w:val="none" w:color="auto" w:sz="0" w:space="0"/>
          <w:shd w:val="clear" w:fill="FFFFFF"/>
        </w:rPr>
        <w:t>2021年1月31日前</w:t>
      </w:r>
      <w:r>
        <w:rPr>
          <w:rFonts w:hint="eastAsia" w:ascii="仿宋" w:hAnsi="仿宋" w:eastAsia="仿宋" w:cs="仿宋"/>
          <w:i w:val="0"/>
          <w:iCs w:val="0"/>
          <w:caps w:val="0"/>
          <w:color w:val="000000"/>
          <w:spacing w:val="0"/>
          <w:sz w:val="27"/>
          <w:szCs w:val="27"/>
          <w:bdr w:val="none" w:color="auto" w:sz="0" w:space="0"/>
          <w:shd w:val="clear" w:fill="FFFFFF"/>
        </w:rPr>
        <w:t>资质</w:t>
      </w:r>
      <w:r>
        <w:rPr>
          <w:rFonts w:hint="default" w:ascii="仿宋_GB2312" w:hAnsi="微软雅黑" w:eastAsia="仿宋_GB2312" w:cs="仿宋_GB2312"/>
          <w:i w:val="0"/>
          <w:iCs w:val="0"/>
          <w:caps w:val="0"/>
          <w:color w:val="000000"/>
          <w:spacing w:val="0"/>
          <w:sz w:val="27"/>
          <w:szCs w:val="27"/>
          <w:bdr w:val="none" w:color="auto" w:sz="0" w:space="0"/>
          <w:shd w:val="clear" w:fill="FFFFFF"/>
        </w:rPr>
        <w:t>到期的</w:t>
      </w:r>
      <w:r>
        <w:rPr>
          <w:rFonts w:hint="eastAsia" w:ascii="仿宋" w:hAnsi="仿宋" w:eastAsia="仿宋" w:cs="仿宋"/>
          <w:i w:val="0"/>
          <w:iCs w:val="0"/>
          <w:caps w:val="0"/>
          <w:color w:val="000000"/>
          <w:spacing w:val="0"/>
          <w:sz w:val="27"/>
          <w:szCs w:val="27"/>
          <w:bdr w:val="none" w:color="auto" w:sz="0" w:space="0"/>
          <w:shd w:val="clear" w:fill="FFFFFF"/>
        </w:rPr>
        <w:t>职业卫生技术服务机构</w:t>
      </w:r>
      <w:r>
        <w:rPr>
          <w:rFonts w:hint="default" w:ascii="仿宋_GB2312" w:hAnsi="微软雅黑" w:eastAsia="仿宋_GB2312" w:cs="仿宋_GB2312"/>
          <w:i w:val="0"/>
          <w:iCs w:val="0"/>
          <w:caps w:val="0"/>
          <w:color w:val="000000"/>
          <w:spacing w:val="0"/>
          <w:sz w:val="27"/>
          <w:szCs w:val="27"/>
          <w:bdr w:val="none" w:color="auto" w:sz="0" w:space="0"/>
          <w:shd w:val="clear" w:fill="FFFFFF"/>
        </w:rPr>
        <w:t>，有效期延至</w:t>
      </w:r>
      <w:r>
        <w:rPr>
          <w:rFonts w:hint="eastAsia" w:ascii="微软雅黑" w:hAnsi="微软雅黑" w:eastAsia="微软雅黑" w:cs="微软雅黑"/>
          <w:i w:val="0"/>
          <w:iCs w:val="0"/>
          <w:caps w:val="0"/>
          <w:color w:val="000000"/>
          <w:spacing w:val="0"/>
          <w:sz w:val="27"/>
          <w:szCs w:val="27"/>
          <w:bdr w:val="none" w:color="auto" w:sz="0" w:space="0"/>
          <w:shd w:val="clear" w:fill="FFFFFF"/>
        </w:rPr>
        <w:t>2021年4月30日。2021年2月1日</w:t>
      </w:r>
      <w:r>
        <w:rPr>
          <w:rFonts w:hint="eastAsia" w:ascii="仿宋" w:hAnsi="仿宋" w:eastAsia="仿宋" w:cs="仿宋"/>
          <w:i w:val="0"/>
          <w:iCs w:val="0"/>
          <w:caps w:val="0"/>
          <w:color w:val="000000"/>
          <w:spacing w:val="0"/>
          <w:sz w:val="27"/>
          <w:szCs w:val="27"/>
          <w:bdr w:val="none" w:color="auto" w:sz="0" w:space="0"/>
          <w:shd w:val="clear" w:fill="FFFFFF"/>
        </w:rPr>
        <w:t>至</w:t>
      </w:r>
      <w:r>
        <w:rPr>
          <w:rFonts w:hint="eastAsia" w:ascii="微软雅黑" w:hAnsi="微软雅黑" w:eastAsia="微软雅黑" w:cs="微软雅黑"/>
          <w:i w:val="0"/>
          <w:iCs w:val="0"/>
          <w:caps w:val="0"/>
          <w:color w:val="000000"/>
          <w:spacing w:val="0"/>
          <w:sz w:val="27"/>
          <w:szCs w:val="27"/>
          <w:bdr w:val="none" w:color="auto" w:sz="0" w:space="0"/>
          <w:shd w:val="clear" w:fill="FFFFFF"/>
        </w:rPr>
        <w:t>4月30日，国家卫生健康委和省级</w:t>
      </w:r>
      <w:r>
        <w:rPr>
          <w:rFonts w:hint="eastAsia" w:ascii="仿宋" w:hAnsi="仿宋" w:eastAsia="仿宋" w:cs="仿宋"/>
          <w:i w:val="0"/>
          <w:iCs w:val="0"/>
          <w:caps w:val="0"/>
          <w:color w:val="000000"/>
          <w:spacing w:val="0"/>
          <w:sz w:val="27"/>
          <w:szCs w:val="27"/>
          <w:bdr w:val="none" w:color="auto" w:sz="0" w:space="0"/>
          <w:shd w:val="clear" w:fill="FFFFFF"/>
        </w:rPr>
        <w:t>卫生健康行政部门（以下称</w:t>
      </w:r>
      <w:r>
        <w:rPr>
          <w:rFonts w:hint="eastAsia" w:ascii="微软雅黑" w:hAnsi="微软雅黑" w:eastAsia="微软雅黑" w:cs="微软雅黑"/>
          <w:i w:val="0"/>
          <w:iCs w:val="0"/>
          <w:caps w:val="0"/>
          <w:color w:val="000000"/>
          <w:spacing w:val="0"/>
          <w:sz w:val="27"/>
          <w:szCs w:val="27"/>
          <w:bdr w:val="none" w:color="auto" w:sz="0" w:space="0"/>
          <w:shd w:val="clear" w:fill="FFFFFF"/>
        </w:rPr>
        <w:t>“资质认可机关”）依职责受理2021年4月30日前到期的职业卫生技术服务机构资质延续（含变更、增加业务范围）申请。按期提交资质延续申请材料并被受理的职业卫生技术服务机构，在资质认可机关作出决定前，其原有资质证书继续有效；经告知后逾期未提交申请材料或提交的申请材料未被受理的，其原有资质证书到期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420"/>
        <w:jc w:val="both"/>
      </w:pPr>
      <w:r>
        <w:rPr>
          <w:rFonts w:hint="eastAsia" w:ascii="仿宋" w:hAnsi="仿宋" w:eastAsia="仿宋" w:cs="仿宋"/>
          <w:i w:val="0"/>
          <w:iCs w:val="0"/>
          <w:caps w:val="0"/>
          <w:color w:val="000000"/>
          <w:spacing w:val="0"/>
          <w:sz w:val="27"/>
          <w:szCs w:val="27"/>
          <w:bdr w:val="none" w:color="auto" w:sz="0" w:space="0"/>
          <w:shd w:val="clear" w:fill="FFFFFF"/>
        </w:rPr>
        <w:t>（二）</w:t>
      </w:r>
      <w:r>
        <w:rPr>
          <w:rFonts w:hint="eastAsia" w:ascii="微软雅黑" w:hAnsi="微软雅黑" w:eastAsia="微软雅黑" w:cs="微软雅黑"/>
          <w:i w:val="0"/>
          <w:iCs w:val="0"/>
          <w:caps w:val="0"/>
          <w:color w:val="000000"/>
          <w:spacing w:val="0"/>
          <w:sz w:val="27"/>
          <w:szCs w:val="27"/>
          <w:bdr w:val="none" w:color="auto" w:sz="0" w:space="0"/>
          <w:shd w:val="clear" w:fill="FFFFFF"/>
        </w:rPr>
        <w:t>2021年2月1日起，</w:t>
      </w:r>
      <w:r>
        <w:rPr>
          <w:rFonts w:hint="eastAsia" w:ascii="仿宋" w:hAnsi="仿宋" w:eastAsia="仿宋" w:cs="仿宋"/>
          <w:i w:val="0"/>
          <w:iCs w:val="0"/>
          <w:caps w:val="0"/>
          <w:color w:val="000000"/>
          <w:spacing w:val="0"/>
          <w:sz w:val="27"/>
          <w:szCs w:val="27"/>
          <w:bdr w:val="none" w:color="auto" w:sz="0" w:space="0"/>
          <w:shd w:val="clear" w:fill="FFFFFF"/>
        </w:rPr>
        <w:t>资质认可机关开始受理职业卫生技术服务机构资质认可申请，并按照《办法》有关规定开展资质认可工作。</w:t>
      </w:r>
      <w:r>
        <w:rPr>
          <w:rFonts w:hint="eastAsia" w:ascii="微软雅黑" w:hAnsi="微软雅黑" w:eastAsia="微软雅黑" w:cs="微软雅黑"/>
          <w:i w:val="0"/>
          <w:iCs w:val="0"/>
          <w:caps w:val="0"/>
          <w:color w:val="000000"/>
          <w:spacing w:val="0"/>
          <w:sz w:val="27"/>
          <w:szCs w:val="27"/>
          <w:bdr w:val="none" w:color="auto" w:sz="0" w:space="0"/>
          <w:shd w:val="clear" w:fill="FFFFFF"/>
        </w:rPr>
        <w:t>2021年5月1日及之后资质到期的职业卫生技术服务机构，按照《办法》规定的时间及要求提交资质延续申请。因疫情防控需要暂不能开展现场技术考核的，资质认可机关可以适当调整受理申请的时间。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420"/>
        <w:jc w:val="both"/>
      </w:pPr>
      <w:r>
        <w:rPr>
          <w:rFonts w:hint="eastAsia" w:ascii="仿宋" w:hAnsi="仿宋" w:eastAsia="仿宋" w:cs="仿宋"/>
          <w:i w:val="0"/>
          <w:iCs w:val="0"/>
          <w:caps w:val="0"/>
          <w:color w:val="000000"/>
          <w:spacing w:val="0"/>
          <w:sz w:val="27"/>
          <w:szCs w:val="27"/>
          <w:bdr w:val="none" w:color="auto" w:sz="0" w:space="0"/>
          <w:shd w:val="clear" w:fill="FFFFFF"/>
        </w:rPr>
        <w:t>（三）现有职业卫生技术服务机构（煤矿）乙级资质，在资质延续时整合到职业卫生技术服务机构乙级资质中，业务范围转并为采矿业，今后不再单独设（煤矿）乙级资质。其他职业卫生技术服务机构业务范围在资质延续时按照《现有职业卫生技术服务机构资质延续新旧业务范围转并表》（附件</w:t>
      </w:r>
      <w:r>
        <w:rPr>
          <w:rFonts w:hint="eastAsia" w:ascii="微软雅黑" w:hAnsi="微软雅黑" w:eastAsia="微软雅黑" w:cs="微软雅黑"/>
          <w:i w:val="0"/>
          <w:iCs w:val="0"/>
          <w:caps w:val="0"/>
          <w:color w:val="000000"/>
          <w:spacing w:val="0"/>
          <w:sz w:val="27"/>
          <w:szCs w:val="27"/>
          <w:bdr w:val="none" w:color="auto" w:sz="0" w:space="0"/>
          <w:shd w:val="clear" w:fill="FFFFFF"/>
        </w:rPr>
        <w:t>4）的要求进行转并。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420"/>
        <w:jc w:val="both"/>
      </w:pPr>
      <w:r>
        <w:rPr>
          <w:rFonts w:hint="eastAsia" w:ascii="黑体" w:hAnsi="宋体" w:eastAsia="黑体" w:cs="黑体"/>
          <w:i w:val="0"/>
          <w:iCs w:val="0"/>
          <w:caps w:val="0"/>
          <w:color w:val="000000"/>
          <w:spacing w:val="0"/>
          <w:sz w:val="27"/>
          <w:szCs w:val="27"/>
          <w:bdr w:val="none" w:color="auto" w:sz="0" w:space="0"/>
          <w:shd w:val="clear" w:fill="FFFFFF"/>
        </w:rPr>
        <w:t>四、强化事中事后监管，提升监管工作质量和水平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420"/>
        <w:jc w:val="both"/>
      </w:pPr>
      <w:r>
        <w:rPr>
          <w:rFonts w:hint="default" w:ascii="仿宋_GB2312" w:hAnsi="微软雅黑" w:eastAsia="仿宋_GB2312" w:cs="仿宋_GB2312"/>
          <w:i w:val="0"/>
          <w:iCs w:val="0"/>
          <w:caps w:val="0"/>
          <w:color w:val="000000"/>
          <w:spacing w:val="0"/>
          <w:sz w:val="27"/>
          <w:szCs w:val="27"/>
          <w:bdr w:val="none" w:color="auto" w:sz="0" w:space="0"/>
          <w:shd w:val="clear" w:fill="FFFFFF"/>
        </w:rPr>
        <w:t>各地卫生健康行政部门要按照有关</w:t>
      </w:r>
      <w:r>
        <w:rPr>
          <w:rFonts w:hint="eastAsia" w:ascii="微软雅黑" w:hAnsi="微软雅黑" w:eastAsia="微软雅黑" w:cs="微软雅黑"/>
          <w:i w:val="0"/>
          <w:iCs w:val="0"/>
          <w:caps w:val="0"/>
          <w:color w:val="000000"/>
          <w:spacing w:val="0"/>
          <w:sz w:val="27"/>
          <w:szCs w:val="27"/>
          <w:bdr w:val="none" w:color="auto" w:sz="0" w:space="0"/>
          <w:shd w:val="clear" w:fill="FFFFFF"/>
        </w:rPr>
        <w:t>“双随机、一公开”的规定，加强对本行政区域内从业的职业卫生技术服务机构的事中事后监管，在对用人单位职业病防治工作进行监督检查过程中，应当做好对有关职业卫生技术服务机构进行延伸检查，提升监管精准性。要建立职业卫生技术服务资质许可信息、监督执法信息、机构及其从业人员信用档案等信息管理系统，记录违法失信行为并依法向社会公开，依据职业卫生技术服务机构信用状况，实行分类监管。要加强社会监督，畅通投诉举报渠道，依法及时处理投诉举报。要</w:t>
      </w:r>
      <w:r>
        <w:rPr>
          <w:rFonts w:hint="default" w:ascii="仿宋_GB2312" w:hAnsi="微软雅黑" w:eastAsia="仿宋_GB2312" w:cs="仿宋_GB2312"/>
          <w:i w:val="0"/>
          <w:iCs w:val="0"/>
          <w:caps w:val="0"/>
          <w:color w:val="000000"/>
          <w:spacing w:val="0"/>
          <w:sz w:val="27"/>
          <w:szCs w:val="27"/>
          <w:bdr w:val="none" w:color="auto" w:sz="0" w:space="0"/>
          <w:shd w:val="clear" w:fill="FFFFFF"/>
        </w:rPr>
        <w:t>以《办法》的贯彻实施为契机，大力加强职业健康监管能力建设，加快职业病防治技术支撑人才队伍和能力建设</w:t>
      </w:r>
      <w:r>
        <w:rPr>
          <w:rFonts w:hint="eastAsia" w:ascii="微软雅黑" w:hAnsi="微软雅黑" w:eastAsia="微软雅黑" w:cs="微软雅黑"/>
          <w:i w:val="0"/>
          <w:iCs w:val="0"/>
          <w:caps w:val="0"/>
          <w:color w:val="000000"/>
          <w:spacing w:val="0"/>
          <w:sz w:val="27"/>
          <w:szCs w:val="27"/>
          <w:bdr w:val="none" w:color="auto" w:sz="0" w:space="0"/>
          <w:shd w:val="clear" w:fill="FFFFFF"/>
        </w:rPr>
        <w:t>,确保</w:t>
      </w:r>
      <w:r>
        <w:rPr>
          <w:rFonts w:hint="default" w:ascii="仿宋_GB2312" w:hAnsi="微软雅黑" w:eastAsia="仿宋_GB2312" w:cs="仿宋_GB2312"/>
          <w:i w:val="0"/>
          <w:iCs w:val="0"/>
          <w:caps w:val="0"/>
          <w:color w:val="000000"/>
          <w:spacing w:val="0"/>
          <w:sz w:val="27"/>
          <w:szCs w:val="27"/>
          <w:bdr w:val="none" w:color="auto" w:sz="0" w:space="0"/>
          <w:shd w:val="clear" w:fill="FFFFFF"/>
        </w:rPr>
        <w:t>技术支撑能力能够跟得上、落得实。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420"/>
        <w:jc w:val="both"/>
      </w:pPr>
      <w:r>
        <w:rPr>
          <w:rFonts w:hint="default" w:ascii="仿宋_GB2312" w:hAnsi="微软雅黑" w:eastAsia="仿宋_GB2312" w:cs="仿宋_GB2312"/>
          <w:i w:val="0"/>
          <w:iCs w:val="0"/>
          <w:caps w:val="0"/>
          <w:color w:val="000000"/>
          <w:spacing w:val="0"/>
          <w:sz w:val="27"/>
          <w:szCs w:val="27"/>
          <w:bdr w:val="none" w:color="auto" w:sz="0" w:space="0"/>
          <w:shd w:val="clear" w:fill="FFFFFF"/>
        </w:rPr>
        <w:t>附件：</w:t>
      </w:r>
      <w:r>
        <w:rPr>
          <w:rFonts w:hint="default" w:ascii="仿宋_GB2312" w:hAnsi="微软雅黑" w:eastAsia="仿宋_GB2312" w:cs="仿宋_GB2312"/>
          <w:i w:val="0"/>
          <w:iCs w:val="0"/>
          <w:caps w:val="0"/>
          <w:color w:val="333333"/>
          <w:spacing w:val="0"/>
          <w:sz w:val="27"/>
          <w:szCs w:val="27"/>
          <w:u w:val="none"/>
          <w:bdr w:val="none" w:color="auto" w:sz="0" w:space="0"/>
          <w:shd w:val="clear" w:fill="FFFFFF"/>
        </w:rPr>
        <w:fldChar w:fldCharType="begin"/>
      </w:r>
      <w:r>
        <w:rPr>
          <w:rFonts w:hint="default" w:ascii="仿宋_GB2312" w:hAnsi="微软雅黑" w:eastAsia="仿宋_GB2312" w:cs="仿宋_GB2312"/>
          <w:i w:val="0"/>
          <w:iCs w:val="0"/>
          <w:caps w:val="0"/>
          <w:color w:val="333333"/>
          <w:spacing w:val="0"/>
          <w:sz w:val="27"/>
          <w:szCs w:val="27"/>
          <w:u w:val="none"/>
          <w:bdr w:val="none" w:color="auto" w:sz="0" w:space="0"/>
          <w:shd w:val="clear" w:fill="FFFFFF"/>
        </w:rPr>
        <w:instrText xml:space="preserve"> HYPERLINK "http://www.nhc.gov.cn/zyjks/s7788/202101/9cb4bb1a417a43d5b969fdef30ea6cb9/files/0b15ead76b604919b0cfe31deb38e8eb.docx" \t "https://zwfw.nhc.gov.cn/kzx/zcfg/zywsjsfwjgzzrksp_244/202104/_blank" </w:instrText>
      </w:r>
      <w:r>
        <w:rPr>
          <w:rFonts w:hint="default" w:ascii="仿宋_GB2312" w:hAnsi="微软雅黑" w:eastAsia="仿宋_GB2312" w:cs="仿宋_GB2312"/>
          <w:i w:val="0"/>
          <w:iCs w:val="0"/>
          <w:caps w:val="0"/>
          <w:color w:val="333333"/>
          <w:spacing w:val="0"/>
          <w:sz w:val="27"/>
          <w:szCs w:val="27"/>
          <w:u w:val="none"/>
          <w:bdr w:val="none" w:color="auto" w:sz="0" w:space="0"/>
          <w:shd w:val="clear" w:fill="FFFFFF"/>
        </w:rPr>
        <w:fldChar w:fldCharType="separate"/>
      </w:r>
      <w:r>
        <w:rPr>
          <w:rStyle w:val="5"/>
          <w:rFonts w:hint="default" w:ascii="仿宋_GB2312" w:hAnsi="微软雅黑" w:eastAsia="仿宋_GB2312" w:cs="仿宋_GB2312"/>
          <w:i w:val="0"/>
          <w:iCs w:val="0"/>
          <w:caps w:val="0"/>
          <w:color w:val="333333"/>
          <w:spacing w:val="0"/>
          <w:sz w:val="27"/>
          <w:szCs w:val="27"/>
          <w:u w:val="none"/>
          <w:bdr w:val="none" w:color="auto" w:sz="0" w:space="0"/>
          <w:shd w:val="clear" w:fill="FFFFFF"/>
        </w:rPr>
        <w:t>1.职业卫生技术服务机构甲级资质认可程序</w:t>
      </w:r>
      <w:r>
        <w:rPr>
          <w:rFonts w:hint="default" w:ascii="仿宋_GB2312" w:hAnsi="微软雅黑" w:eastAsia="仿宋_GB2312" w:cs="仿宋_GB2312"/>
          <w:i w:val="0"/>
          <w:iCs w:val="0"/>
          <w:caps w:val="0"/>
          <w:color w:val="333333"/>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420"/>
        <w:jc w:val="both"/>
        <w:rPr>
          <w:rStyle w:val="5"/>
          <w:rFonts w:hint="default" w:ascii="仿宋_GB2312" w:hAnsi="微软雅黑" w:eastAsia="仿宋_GB2312" w:cs="仿宋_GB2312"/>
          <w:i w:val="0"/>
          <w:iCs w:val="0"/>
          <w:caps w:val="0"/>
          <w:color w:val="333333"/>
          <w:spacing w:val="0"/>
          <w:sz w:val="27"/>
          <w:szCs w:val="27"/>
          <w:u w:val="none"/>
          <w:shd w:val="clear" w:fill="FFFFFF"/>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仿宋_GB2312" w:hAnsi="微软雅黑" w:eastAsia="仿宋_GB2312" w:cs="仿宋_GB2312"/>
          <w:i w:val="0"/>
          <w:iCs w:val="0"/>
          <w:caps w:val="0"/>
          <w:color w:val="333333"/>
          <w:spacing w:val="0"/>
          <w:sz w:val="27"/>
          <w:szCs w:val="27"/>
          <w:u w:val="none"/>
          <w:shd w:val="clear" w:fill="FFFFFF"/>
        </w:rPr>
        <w:t> </w:t>
      </w:r>
      <w:r>
        <w:rPr>
          <w:rStyle w:val="5"/>
          <w:rFonts w:hint="eastAsia" w:ascii="仿宋_GB2312" w:hAnsi="微软雅黑" w:eastAsia="仿宋_GB2312" w:cs="仿宋_GB2312"/>
          <w:i w:val="0"/>
          <w:iCs w:val="0"/>
          <w:caps w:val="0"/>
          <w:color w:val="333333"/>
          <w:spacing w:val="0"/>
          <w:sz w:val="27"/>
          <w:szCs w:val="27"/>
          <w:u w:val="none"/>
          <w:shd w:val="clear" w:fill="FFFFFF"/>
        </w:rPr>
        <w:fldChar w:fldCharType="begin"/>
      </w:r>
      <w:r>
        <w:rPr>
          <w:rStyle w:val="5"/>
          <w:rFonts w:hint="eastAsia" w:ascii="仿宋_GB2312" w:hAnsi="微软雅黑" w:eastAsia="仿宋_GB2312" w:cs="仿宋_GB2312"/>
          <w:i w:val="0"/>
          <w:iCs w:val="0"/>
          <w:caps w:val="0"/>
          <w:color w:val="333333"/>
          <w:spacing w:val="0"/>
          <w:sz w:val="27"/>
          <w:szCs w:val="27"/>
          <w:u w:val="none"/>
          <w:shd w:val="clear" w:fill="FFFFFF"/>
        </w:rPr>
        <w:instrText xml:space="preserve"> HYPERLINK "http://www.nhc.gov.cn/zyjks/s7788/202101/9cb4bb1a417a43d5b969fdef30ea6cb9/files/3d5c5aca372f488c8d36473d517657f0.docx" \t "https://zwfw.nhc.gov.cn/kzx/zcfg/zywsjsfwjgzzrksp_244/202104/_blank" </w:instrText>
      </w:r>
      <w:r>
        <w:rPr>
          <w:rStyle w:val="5"/>
          <w:rFonts w:hint="eastAsia" w:ascii="仿宋_GB2312" w:hAnsi="微软雅黑" w:eastAsia="仿宋_GB2312" w:cs="仿宋_GB2312"/>
          <w:i w:val="0"/>
          <w:iCs w:val="0"/>
          <w:caps w:val="0"/>
          <w:color w:val="333333"/>
          <w:spacing w:val="0"/>
          <w:sz w:val="27"/>
          <w:szCs w:val="27"/>
          <w:u w:val="none"/>
          <w:shd w:val="clear" w:fill="FFFFFF"/>
        </w:rPr>
        <w:fldChar w:fldCharType="separate"/>
      </w:r>
      <w:r>
        <w:rPr>
          <w:rStyle w:val="5"/>
          <w:rFonts w:hint="eastAsia" w:ascii="仿宋_GB2312" w:hAnsi="微软雅黑" w:eastAsia="仿宋_GB2312" w:cs="仿宋_GB2312"/>
          <w:i w:val="0"/>
          <w:iCs w:val="0"/>
          <w:caps w:val="0"/>
          <w:color w:val="333333"/>
          <w:spacing w:val="0"/>
          <w:sz w:val="27"/>
          <w:szCs w:val="27"/>
          <w:u w:val="none"/>
          <w:shd w:val="clear" w:fill="FFFFFF"/>
        </w:rPr>
        <w:t>2.职业卫生技术服务机构资质认可技术评审准则</w:t>
      </w:r>
      <w:r>
        <w:rPr>
          <w:rStyle w:val="5"/>
          <w:rFonts w:hint="eastAsia" w:ascii="仿宋_GB2312" w:hAnsi="微软雅黑" w:eastAsia="仿宋_GB2312" w:cs="仿宋_GB2312"/>
          <w:i w:val="0"/>
          <w:iCs w:val="0"/>
          <w:caps w:val="0"/>
          <w:color w:val="333333"/>
          <w:spacing w:val="0"/>
          <w:sz w:val="27"/>
          <w:szCs w:val="27"/>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420"/>
        <w:jc w:val="both"/>
        <w:rPr>
          <w:rStyle w:val="5"/>
          <w:rFonts w:hint="default" w:ascii="仿宋_GB2312" w:hAnsi="微软雅黑" w:eastAsia="仿宋_GB2312" w:cs="仿宋_GB2312"/>
          <w:i w:val="0"/>
          <w:iCs w:val="0"/>
          <w:caps w:val="0"/>
          <w:color w:val="333333"/>
          <w:spacing w:val="0"/>
          <w:sz w:val="27"/>
          <w:szCs w:val="27"/>
          <w:u w:val="none"/>
          <w:shd w:val="clear" w:fill="FFFFFF"/>
        </w:rPr>
      </w:pPr>
      <w:r>
        <w:rPr>
          <w:rStyle w:val="5"/>
          <w:rFonts w:hint="eastAsia" w:ascii="仿宋_GB2312" w:hAnsi="微软雅黑" w:eastAsia="仿宋_GB2312" w:cs="仿宋_GB2312"/>
          <w:i w:val="0"/>
          <w:iCs w:val="0"/>
          <w:caps w:val="0"/>
          <w:color w:val="333333"/>
          <w:spacing w:val="0"/>
          <w:sz w:val="27"/>
          <w:szCs w:val="27"/>
          <w:u w:val="none"/>
          <w:shd w:val="clear" w:fill="FFFFFF"/>
        </w:rPr>
        <w:t>    </w:t>
      </w:r>
      <w:r>
        <w:rPr>
          <w:rStyle w:val="5"/>
          <w:rFonts w:hint="eastAsia" w:ascii="仿宋_GB2312" w:hAnsi="微软雅黑" w:eastAsia="仿宋_GB2312" w:cs="仿宋_GB2312"/>
          <w:i w:val="0"/>
          <w:iCs w:val="0"/>
          <w:caps w:val="0"/>
          <w:color w:val="333333"/>
          <w:spacing w:val="0"/>
          <w:sz w:val="27"/>
          <w:szCs w:val="27"/>
          <w:u w:val="none"/>
          <w:shd w:val="clear" w:fill="FFFFFF"/>
          <w:lang w:val="en-US" w:eastAsia="zh-CN"/>
        </w:rPr>
        <w:t xml:space="preserve"> </w:t>
      </w:r>
      <w:r>
        <w:rPr>
          <w:rStyle w:val="5"/>
          <w:rFonts w:hint="eastAsia" w:ascii="仿宋_GB2312" w:hAnsi="微软雅黑" w:eastAsia="仿宋_GB2312" w:cs="仿宋_GB2312"/>
          <w:i w:val="0"/>
          <w:iCs w:val="0"/>
          <w:caps w:val="0"/>
          <w:color w:val="333333"/>
          <w:spacing w:val="0"/>
          <w:sz w:val="27"/>
          <w:szCs w:val="27"/>
          <w:u w:val="none"/>
          <w:shd w:val="clear" w:fill="FFFFFF"/>
        </w:rPr>
        <w:fldChar w:fldCharType="begin"/>
      </w:r>
      <w:r>
        <w:rPr>
          <w:rStyle w:val="5"/>
          <w:rFonts w:hint="eastAsia" w:ascii="仿宋_GB2312" w:hAnsi="微软雅黑" w:eastAsia="仿宋_GB2312" w:cs="仿宋_GB2312"/>
          <w:i w:val="0"/>
          <w:iCs w:val="0"/>
          <w:caps w:val="0"/>
          <w:color w:val="333333"/>
          <w:spacing w:val="0"/>
          <w:sz w:val="27"/>
          <w:szCs w:val="27"/>
          <w:u w:val="none"/>
          <w:shd w:val="clear" w:fill="FFFFFF"/>
        </w:rPr>
        <w:instrText xml:space="preserve"> HYPERLINK "http://www.nhc.gov.cn/zyjks/s7788/202101/9cb4bb1a417a43d5b969fdef30ea6cb9/files/bad5648d877f44b5af359ee77389577d.docx" \t "https://zwfw.nhc.gov.cn/kzx/zcfg/zywsjsfwjgzzrksp_244/202104/_blank" </w:instrText>
      </w:r>
      <w:r>
        <w:rPr>
          <w:rStyle w:val="5"/>
          <w:rFonts w:hint="eastAsia" w:ascii="仿宋_GB2312" w:hAnsi="微软雅黑" w:eastAsia="仿宋_GB2312" w:cs="仿宋_GB2312"/>
          <w:i w:val="0"/>
          <w:iCs w:val="0"/>
          <w:caps w:val="0"/>
          <w:color w:val="333333"/>
          <w:spacing w:val="0"/>
          <w:sz w:val="27"/>
          <w:szCs w:val="27"/>
          <w:u w:val="none"/>
          <w:shd w:val="clear" w:fill="FFFFFF"/>
        </w:rPr>
        <w:fldChar w:fldCharType="separate"/>
      </w:r>
      <w:r>
        <w:rPr>
          <w:rStyle w:val="5"/>
          <w:rFonts w:hint="eastAsia" w:ascii="仿宋_GB2312" w:hAnsi="微软雅黑" w:eastAsia="仿宋_GB2312" w:cs="仿宋_GB2312"/>
          <w:i w:val="0"/>
          <w:iCs w:val="0"/>
          <w:caps w:val="0"/>
          <w:color w:val="333333"/>
          <w:spacing w:val="0"/>
          <w:sz w:val="27"/>
          <w:szCs w:val="27"/>
          <w:u w:val="none"/>
          <w:shd w:val="clear" w:fill="FFFFFF"/>
        </w:rPr>
        <w:t>3.职业卫生技术服务机构专业技术人员考核评估大纲</w:t>
      </w:r>
      <w:r>
        <w:rPr>
          <w:rStyle w:val="5"/>
          <w:rFonts w:hint="eastAsia" w:ascii="仿宋_GB2312" w:hAnsi="微软雅黑" w:eastAsia="仿宋_GB2312" w:cs="仿宋_GB2312"/>
          <w:i w:val="0"/>
          <w:iCs w:val="0"/>
          <w:caps w:val="0"/>
          <w:color w:val="333333"/>
          <w:spacing w:val="0"/>
          <w:sz w:val="27"/>
          <w:szCs w:val="27"/>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1080" w:firstLineChars="400"/>
        <w:jc w:val="both"/>
      </w:pPr>
      <w:r>
        <w:rPr>
          <w:rStyle w:val="5"/>
          <w:rFonts w:hint="eastAsia" w:ascii="仿宋_GB2312" w:hAnsi="微软雅黑" w:eastAsia="仿宋_GB2312" w:cs="仿宋_GB2312"/>
          <w:i w:val="0"/>
          <w:iCs w:val="0"/>
          <w:caps w:val="0"/>
          <w:color w:val="333333"/>
          <w:spacing w:val="0"/>
          <w:sz w:val="27"/>
          <w:szCs w:val="27"/>
          <w:u w:val="none"/>
          <w:shd w:val="clear" w:fill="FFFFFF"/>
        </w:rPr>
        <w:fldChar w:fldCharType="begin"/>
      </w:r>
      <w:r>
        <w:rPr>
          <w:rStyle w:val="5"/>
          <w:rFonts w:hint="eastAsia" w:ascii="仿宋_GB2312" w:hAnsi="微软雅黑" w:eastAsia="仿宋_GB2312" w:cs="仿宋_GB2312"/>
          <w:i w:val="0"/>
          <w:iCs w:val="0"/>
          <w:caps w:val="0"/>
          <w:color w:val="333333"/>
          <w:spacing w:val="0"/>
          <w:sz w:val="27"/>
          <w:szCs w:val="27"/>
          <w:u w:val="none"/>
          <w:shd w:val="clear" w:fill="FFFFFF"/>
        </w:rPr>
        <w:instrText xml:space="preserve"> HYPERLINK "http://www.nhc.gov.cn/zyjks/s7788/202101/9cb4bb1a417a43d5b969fdef30ea6cb9/files/dbd4e97449464ee48b9c4e34716a8854.docx" \t "https://zwfw.nhc.gov.cn/kzx/zcfg/zywsjsfwjgzzrksp_244/202104/_blank" </w:instrText>
      </w:r>
      <w:r>
        <w:rPr>
          <w:rStyle w:val="5"/>
          <w:rFonts w:hint="eastAsia" w:ascii="仿宋_GB2312" w:hAnsi="微软雅黑" w:eastAsia="仿宋_GB2312" w:cs="仿宋_GB2312"/>
          <w:i w:val="0"/>
          <w:iCs w:val="0"/>
          <w:caps w:val="0"/>
          <w:color w:val="333333"/>
          <w:spacing w:val="0"/>
          <w:sz w:val="27"/>
          <w:szCs w:val="27"/>
          <w:u w:val="none"/>
          <w:shd w:val="clear" w:fill="FFFFFF"/>
        </w:rPr>
        <w:fldChar w:fldCharType="separate"/>
      </w:r>
      <w:r>
        <w:rPr>
          <w:rStyle w:val="5"/>
          <w:rFonts w:hint="eastAsia" w:ascii="仿宋_GB2312" w:hAnsi="微软雅黑" w:eastAsia="仿宋_GB2312" w:cs="仿宋_GB2312"/>
          <w:i w:val="0"/>
          <w:iCs w:val="0"/>
          <w:caps w:val="0"/>
          <w:color w:val="333333"/>
          <w:spacing w:val="0"/>
          <w:sz w:val="27"/>
          <w:szCs w:val="27"/>
          <w:u w:val="none"/>
          <w:shd w:val="clear" w:fill="FFFFFF"/>
        </w:rPr>
        <w:t>4.现有职业卫生技术服务机构资质延续新旧业务范围转并表</w:t>
      </w:r>
      <w:r>
        <w:rPr>
          <w:rStyle w:val="5"/>
          <w:rFonts w:hint="eastAsia" w:ascii="仿宋_GB2312" w:hAnsi="微软雅黑" w:eastAsia="仿宋_GB2312" w:cs="仿宋_GB2312"/>
          <w:i w:val="0"/>
          <w:iCs w:val="0"/>
          <w:caps w:val="0"/>
          <w:color w:val="333333"/>
          <w:spacing w:val="0"/>
          <w:sz w:val="27"/>
          <w:szCs w:val="27"/>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420"/>
        <w:jc w:val="right"/>
      </w:pPr>
      <w:r>
        <w:rPr>
          <w:rFonts w:hint="eastAsia" w:ascii="微软雅黑" w:hAnsi="微软雅黑" w:eastAsia="微软雅黑" w:cs="微软雅黑"/>
          <w:i w:val="0"/>
          <w:iCs w:val="0"/>
          <w:caps w:val="0"/>
          <w:color w:val="000000"/>
          <w:spacing w:val="0"/>
          <w:sz w:val="27"/>
          <w:szCs w:val="27"/>
          <w:bdr w:val="none" w:color="auto" w:sz="0" w:space="0"/>
          <w:shd w:val="clear" w:fill="FFFFFF"/>
        </w:rPr>
        <w:t>国家卫生健康委办公厅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420"/>
        <w:jc w:val="right"/>
      </w:pPr>
      <w:r>
        <w:rPr>
          <w:rFonts w:hint="eastAsia" w:ascii="微软雅黑" w:hAnsi="微软雅黑" w:eastAsia="微软雅黑" w:cs="微软雅黑"/>
          <w:i w:val="0"/>
          <w:iCs w:val="0"/>
          <w:caps w:val="0"/>
          <w:color w:val="000000"/>
          <w:spacing w:val="0"/>
          <w:sz w:val="27"/>
          <w:szCs w:val="27"/>
          <w:bdr w:val="none" w:color="auto" w:sz="0" w:space="0"/>
          <w:shd w:val="clear" w:fill="FFFFFF"/>
        </w:rPr>
        <w:t>2021年1月20</w:t>
      </w:r>
      <w:r>
        <w:rPr>
          <w:rFonts w:hint="default" w:ascii="仿宋_GB2312" w:hAnsi="微软雅黑" w:eastAsia="仿宋_GB2312" w:cs="仿宋_GB2312"/>
          <w:i w:val="0"/>
          <w:iCs w:val="0"/>
          <w:caps w:val="0"/>
          <w:color w:val="000000"/>
          <w:spacing w:val="0"/>
          <w:sz w:val="27"/>
          <w:szCs w:val="27"/>
          <w:bdr w:val="none" w:color="auto" w:sz="0" w:space="0"/>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C3E03"/>
    <w:rsid w:val="443C3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2021-10-12T05:47:00Z</dcterms:created>
  <dc:creator>monkeyhappy</dc:creator>
  <cp:lastModifiedBy>monkeyhappy</cp:lastModifiedBy>
  <dcterms:modified xsi:type="dcterms:W3CDTF">2021-10-12T05:51:31Z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AF73454610FA43A8BE9D8BDDD494571A</vt:lpwstr>
  </property>
</Properties>
</file>