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宋体" w:hAnsi="宋体" w:eastAsia="宋体" w:cs="宋体"/>
          <w:b/>
          <w:bCs/>
          <w:i w:val="0"/>
          <w:iCs w:val="0"/>
          <w:caps w:val="0"/>
          <w:color w:val="000000"/>
          <w:spacing w:val="0"/>
          <w:sz w:val="36"/>
          <w:szCs w:val="36"/>
          <w:bdr w:val="none" w:color="auto" w:sz="0" w:space="0"/>
          <w:shd w:val="clear" w:fill="FFFFFF"/>
        </w:rPr>
      </w:pPr>
      <w:r>
        <w:rPr>
          <w:rFonts w:hint="eastAsia" w:ascii="宋体" w:hAnsi="宋体" w:eastAsia="宋体" w:cs="宋体"/>
          <w:b/>
          <w:bCs/>
          <w:i w:val="0"/>
          <w:iCs w:val="0"/>
          <w:caps w:val="0"/>
          <w:color w:val="000000"/>
          <w:spacing w:val="0"/>
          <w:sz w:val="36"/>
          <w:szCs w:val="36"/>
          <w:shd w:val="clear" w:fill="FFFFFF"/>
        </w:rPr>
        <w:t>关于推进国家生态工业示范园区碳达峰碳中和相关工作的通知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各国家生态工业示范园区：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为深入贯彻习近平生态文明思想，积极应对气候变化，推动实现碳达峰碳中和目标，进一步落实《关于统筹和加强应对气候变化与生态环境保护相关工作的指导意见》《关于在国家生态工业示范园区中加强发展低碳经济的通知》等有关要求，充分体现国家生态工业示范园区（以下简称“示范园区”）在促进减污降碳协同增效、推动区域绿色发展中的示范引领作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以习近平生态文明思想为指引，将碳达峰、碳中和作为示范园区建设的重要内容，通过践行绿色低碳理念、强化减污降碳协同增效、培育低碳新业态、提升绿色影响力等措施，以产业优化、技术创新、平台建设、宣传推广、项目示范为抓手，在“一园一特色，一园一主题”的基础上，形成碳达峰碳中和工作方案和实施路径，分阶段、有步骤地推动示范园区先于全社会在2030年前实现碳达峰，2060年前实现碳中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优化能源结构和产业结构。积极推动示范园区产业结构向低碳新业态发展。按照增加碳汇、减少碳源的原则，限制和淘汰落后的高能耗、高污染产业，开展技术革新、管理创新，实现生产过程节能减排，促进能源结构的调整改善，同时积极引入以低能耗、低污染、低排放为主要特点的低碳产业、节能环保产业、清洁生产产业，使区域产业结构不断优化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推动低碳技术创新应用转化。充分利用示范园区中高新技术企业和科研院所的研发能力，开展能源替代技术、碳捕集、利用与封存技术、工艺降碳技术、低碳管理技术等有利于促进碳达峰关键技术的研究和开发。在示范园区层面建立低碳技术企业孵化器，推动低碳技术的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构建双碳目标管理平台。在示范园区管理平台的基础上，充分利用智慧化和大数据技术，增加和完善碳达峰、碳中和管理功能，按照减污降碳协同控制理念，对示范园区开展清洁能源替代、提高能源利用效率，持续调整改善示范园区能源结构所产生的减污降碳协同效应进行有效地的跟踪和评估，提高管理的科学性和精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（四）强化绿色低碳理念宣传教育。加强示范园区内企业员工、居民碳达峰碳中和理念的教育和宣传，促使公众在生产、生活和消费行为模式中向减碳降碳方向转变，力行低碳出行、使用低碳产品。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　三、现阶段工作安排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（一）强化碳达峰碳中和目标要求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1.在示范园区建设过程中，所有示范园区均应将实现碳达峰碳中和作为重要目标，并制定相应的实施路径举措。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2.上述碳达峰碳中和目标和举措落实情况作为示范园区创建、验收和复查评估的重点考核评价内容。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3.在各示范园区年度报告中，应认真总结碳达峰碳中和工作经验和取得的成效，并提出下一年度的具体目标和落实举措。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（二）摸清底数，开展示范园区碳排放现状调查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开展示范园区碳达峰现状摸查，请创建园区和命名园区于2021年9月30日前报送2016-2020年的《园区年度碳排放基础数据表》（模板见附件1，每年度填一张表）及必要的文字说明。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（三）编制《园区碳达峰碳中和实施路径专项报告》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充分响应“3060”双碳目标要求，请创建园区和命名园区于2022年报送年度评价报告时一并提交《园区碳达峰碳中和实施路径专项报告》（编制大纲见附件2），回顾“十三五”时期示范园区建设过程中碳达峰碳中和相关工作，分析碳排放和碳汇现状，评估与碳达峰碳中和的差距，科学制定碳达峰碳中和目标和路径，提出重点任务和保障措施。拟开展示范园区创建工作的工业园区，提交的示范园区创建申请材料应包括《园区碳达峰碳中和实施路径专项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四、材料报送要求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上述材料均报送至国家生态工业示范园区建设协调领导小组办公室（科技与财务司），纸质版材料一式三份加盖园区管委会公章，同时将电子版材料发送至电子邮箱，科技与财务司将组织对报送材料质量开展评估审查。材料编制过程中如有疑问，可咨询技术支撑单位中国环境科学研究院、生态环境部南京环境科学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联系人及联系方式：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（一）生态环境部科技与财务司 刘勇华、王帅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电话：（010）65645390、65645386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传真：（010）65645400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邮寄地址：北京市东城区东长安街12号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电子邮箱：touzichu@mee.gov.cn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（二）中国环境科学研究院  苑雯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电话：（010）84920976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（三）生态环境部南京环境科学研究所 陈梅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电话：（025）85287269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附件：</w:t>
      </w:r>
      <w:r>
        <w:rPr>
          <w:rFonts w:hint="eastAsia" w:ascii="宋体" w:hAnsi="宋体" w:eastAsia="宋体" w:cs="宋体"/>
          <w:i w:val="0"/>
          <w:iCs w:val="0"/>
          <w:caps w:val="0"/>
          <w:color w:val="551A8B"/>
          <w:spacing w:val="0"/>
          <w:sz w:val="24"/>
          <w:szCs w:val="24"/>
          <w:u w:val="none"/>
          <w:bdr w:val="none" w:color="auto" w:sz="0" w:space="0"/>
          <w:shd w:val="clear" w:fill="FFFFFF"/>
        </w:rPr>
        <w:fldChar w:fldCharType="begin"/>
      </w:r>
      <w:r>
        <w:rPr>
          <w:rFonts w:hint="eastAsia" w:ascii="宋体" w:hAnsi="宋体" w:eastAsia="宋体" w:cs="宋体"/>
          <w:i w:val="0"/>
          <w:iCs w:val="0"/>
          <w:caps w:val="0"/>
          <w:color w:val="551A8B"/>
          <w:spacing w:val="0"/>
          <w:sz w:val="24"/>
          <w:szCs w:val="24"/>
          <w:u w:val="none"/>
          <w:bdr w:val="none" w:color="auto" w:sz="0" w:space="0"/>
          <w:shd w:val="clear" w:fill="FFFFFF"/>
        </w:rPr>
        <w:instrText xml:space="preserve"> HYPERLINK "https://www.mee.gov.cn/xxgk2018/xxgk/sthjbsh/202109/W020210901387569159518.doc" </w:instrText>
      </w:r>
      <w:r>
        <w:rPr>
          <w:rFonts w:hint="eastAsia" w:ascii="宋体" w:hAnsi="宋体" w:eastAsia="宋体" w:cs="宋体"/>
          <w:i w:val="0"/>
          <w:iCs w:val="0"/>
          <w:caps w:val="0"/>
          <w:color w:val="551A8B"/>
          <w:spacing w:val="0"/>
          <w:sz w:val="24"/>
          <w:szCs w:val="24"/>
          <w:u w:val="none"/>
          <w:bdr w:val="none" w:color="auto" w:sz="0" w:space="0"/>
          <w:shd w:val="clear" w:fill="FFFFFF"/>
        </w:rPr>
        <w:fldChar w:fldCharType="separate"/>
      </w:r>
      <w:r>
        <w:rPr>
          <w:rStyle w:val="6"/>
          <w:rFonts w:hint="eastAsia" w:ascii="宋体" w:hAnsi="宋体" w:eastAsia="宋体" w:cs="宋体"/>
          <w:i w:val="0"/>
          <w:iCs w:val="0"/>
          <w:caps w:val="0"/>
          <w:color w:val="551A8B"/>
          <w:spacing w:val="0"/>
          <w:sz w:val="24"/>
          <w:szCs w:val="24"/>
          <w:u w:val="none"/>
          <w:bdr w:val="none" w:color="auto" w:sz="0" w:space="0"/>
          <w:shd w:val="clear" w:fill="FFFFFF"/>
        </w:rPr>
        <w:t>1.《园区年度碳排放基础数据表》模板</w:t>
      </w:r>
      <w:r>
        <w:rPr>
          <w:rFonts w:hint="eastAsia" w:ascii="宋体" w:hAnsi="宋体" w:eastAsia="宋体" w:cs="宋体"/>
          <w:i w:val="0"/>
          <w:iCs w:val="0"/>
          <w:caps w:val="0"/>
          <w:color w:val="551A8B"/>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2.《园区碳达峰碳中和实施路径专项报告》编制大纲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bookmarkStart w:id="0" w:name="_GoBack"/>
      <w:r>
        <w:rPr>
          <w:rFonts w:hint="eastAsia" w:ascii="宋体" w:hAnsi="宋体" w:eastAsia="宋体" w:cs="宋体"/>
          <w:i w:val="0"/>
          <w:iCs w:val="0"/>
          <w:caps w:val="0"/>
          <w:color w:val="000000"/>
          <w:spacing w:val="0"/>
          <w:sz w:val="24"/>
          <w:szCs w:val="24"/>
          <w:bdr w:val="none" w:color="auto" w:sz="0" w:space="0"/>
          <w:shd w:val="clear" w:fill="FFFFFF"/>
        </w:rPr>
        <w:t>国家生态工业示范园区建设协调领导小组办公室</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（生态环境部科技与财务司代章）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2021年8月27日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40"/>
        <w:rPr>
          <w:rFonts w:hint="eastAsia" w:ascii="宋体" w:hAnsi="宋体" w:eastAsia="宋体" w:cs="宋体"/>
          <w:i w:val="0"/>
          <w:iCs w:val="0"/>
          <w:caps w:val="0"/>
          <w:color w:val="000000"/>
          <w:spacing w:val="0"/>
          <w:sz w:val="24"/>
          <w:szCs w:val="24"/>
          <w:bdr w:val="none" w:color="auto" w:sz="0" w:space="0"/>
          <w:shd w:val="clear" w:fill="FFFFFF"/>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Pr>
          <w:rFonts w:hint="eastAsia" w:ascii="微软雅黑" w:hAnsi="微软雅黑" w:eastAsia="微软雅黑" w:cs="微软雅黑"/>
          <w:i w:val="0"/>
          <w:iCs w:val="0"/>
          <w:caps w:val="0"/>
          <w:color w:val="000000"/>
          <w:spacing w:val="0"/>
          <w:sz w:val="27"/>
          <w:szCs w:val="27"/>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bdr w:val="none" w:color="auto" w:sz="0" w:space="0"/>
          <w:shd w:val="clear" w:fill="FFFFFF"/>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《园区年度碳排放基础数据表》模板</w:t>
      </w:r>
    </w:p>
    <w:tbl>
      <w:tblPr>
        <w:tblW w:w="12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25"/>
        <w:gridCol w:w="831"/>
        <w:gridCol w:w="301"/>
        <w:gridCol w:w="689"/>
        <w:gridCol w:w="439"/>
        <w:gridCol w:w="439"/>
        <w:gridCol w:w="112"/>
        <w:gridCol w:w="316"/>
        <w:gridCol w:w="434"/>
        <w:gridCol w:w="439"/>
        <w:gridCol w:w="416"/>
        <w:gridCol w:w="17"/>
        <w:gridCol w:w="432"/>
        <w:gridCol w:w="439"/>
        <w:gridCol w:w="434"/>
        <w:gridCol w:w="439"/>
        <w:gridCol w:w="439"/>
        <w:gridCol w:w="43"/>
        <w:gridCol w:w="154"/>
        <w:gridCol w:w="220"/>
        <w:gridCol w:w="435"/>
        <w:gridCol w:w="440"/>
        <w:gridCol w:w="440"/>
        <w:gridCol w:w="440"/>
        <w:gridCol w:w="440"/>
        <w:gridCol w:w="435"/>
        <w:gridCol w:w="440"/>
        <w:gridCol w:w="440"/>
        <w:gridCol w:w="440"/>
        <w:gridCol w:w="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000" w:type="pct"/>
            <w:gridSpan w:val="30"/>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填写说明：表内数据应以经济统计和环境统计数据为准。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000" w:type="pct"/>
            <w:gridSpan w:val="30"/>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一、园区基本信息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841" w:type="pct"/>
            <w:gridSpan w:val="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园区名称</w:t>
            </w:r>
          </w:p>
        </w:tc>
        <w:tc>
          <w:tcPr>
            <w:tcW w:w="1341" w:type="pct"/>
            <w:gridSpan w:val="9"/>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906" w:type="pct"/>
            <w:gridSpan w:val="7"/>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数据年份</w:t>
            </w:r>
          </w:p>
        </w:tc>
        <w:tc>
          <w:tcPr>
            <w:tcW w:w="1912" w:type="pct"/>
            <w:gridSpan w:val="1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841" w:type="pct"/>
            <w:gridSpan w:val="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联系人</w:t>
            </w:r>
          </w:p>
        </w:tc>
        <w:tc>
          <w:tcPr>
            <w:tcW w:w="1341" w:type="pct"/>
            <w:gridSpan w:val="9"/>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906" w:type="pct"/>
            <w:gridSpan w:val="7"/>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通讯地址</w:t>
            </w:r>
          </w:p>
        </w:tc>
        <w:tc>
          <w:tcPr>
            <w:tcW w:w="1912" w:type="pct"/>
            <w:gridSpan w:val="1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841" w:type="pct"/>
            <w:gridSpan w:val="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联系电话</w:t>
            </w:r>
          </w:p>
        </w:tc>
        <w:tc>
          <w:tcPr>
            <w:tcW w:w="1341" w:type="pct"/>
            <w:gridSpan w:val="9"/>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906" w:type="pct"/>
            <w:gridSpan w:val="7"/>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电子邮箱</w:t>
            </w:r>
          </w:p>
        </w:tc>
        <w:tc>
          <w:tcPr>
            <w:tcW w:w="1912" w:type="pct"/>
            <w:gridSpan w:val="1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841" w:type="pct"/>
            <w:gridSpan w:val="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工业总产值（亿元）</w:t>
            </w:r>
          </w:p>
        </w:tc>
        <w:tc>
          <w:tcPr>
            <w:tcW w:w="1341" w:type="pct"/>
            <w:gridSpan w:val="9"/>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906" w:type="pct"/>
            <w:gridSpan w:val="7"/>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工业增加值（亿元）</w:t>
            </w:r>
          </w:p>
        </w:tc>
        <w:tc>
          <w:tcPr>
            <w:tcW w:w="1912" w:type="pct"/>
            <w:gridSpan w:val="1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841" w:type="pct"/>
            <w:gridSpan w:val="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园区面积（平方公里）</w:t>
            </w:r>
          </w:p>
        </w:tc>
        <w:tc>
          <w:tcPr>
            <w:tcW w:w="1341" w:type="pct"/>
            <w:gridSpan w:val="9"/>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906" w:type="pct"/>
            <w:gridSpan w:val="7"/>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园区所在城市</w:t>
            </w:r>
          </w:p>
        </w:tc>
        <w:tc>
          <w:tcPr>
            <w:tcW w:w="1912" w:type="pct"/>
            <w:gridSpan w:val="1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000" w:type="pct"/>
            <w:gridSpan w:val="30"/>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二、各行业能耗（根据国民经济行业分类[GB/T 4754—2017]自行添加园区内行业及行业代码，如：食品制造业，行业代码14）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0" w:hRule="atLeast"/>
          <w:jc w:val="center"/>
        </w:trPr>
        <w:tc>
          <w:tcPr>
            <w:tcW w:w="963" w:type="pct"/>
            <w:gridSpan w:val="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spacing w:val="-5"/>
                <w:kern w:val="0"/>
                <w:sz w:val="21"/>
                <w:szCs w:val="21"/>
                <w:bdr w:val="none" w:color="auto" w:sz="0" w:space="0"/>
                <w:lang w:val="en-US" w:eastAsia="zh-CN" w:bidi="ar"/>
              </w:rPr>
              <w:t>燃料消耗量</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无烟煤</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烟煤</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褐煤</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洗精煤</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其他洗煤</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spacing w:val="-5"/>
                <w:kern w:val="0"/>
                <w:sz w:val="21"/>
                <w:szCs w:val="21"/>
                <w:bdr w:val="none" w:color="auto" w:sz="0" w:space="0"/>
                <w:lang w:val="en-US" w:eastAsia="zh-CN" w:bidi="ar"/>
              </w:rPr>
              <w:t>其他煤制品</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石油焦</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焦炭</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原油</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燃料油</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汽油</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柴油</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一般煤油</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spacing w:val="-5"/>
                <w:kern w:val="0"/>
                <w:sz w:val="21"/>
                <w:szCs w:val="21"/>
                <w:bdr w:val="none" w:color="auto" w:sz="0" w:space="0"/>
                <w:lang w:val="en-US" w:eastAsia="zh-CN" w:bidi="ar"/>
              </w:rPr>
              <w:t>液化天然气</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spacing w:val="-5"/>
                <w:kern w:val="0"/>
                <w:sz w:val="21"/>
                <w:szCs w:val="21"/>
                <w:bdr w:val="none" w:color="auto" w:sz="0" w:space="0"/>
                <w:lang w:val="en-US" w:eastAsia="zh-CN" w:bidi="ar"/>
              </w:rPr>
              <w:t>液化石油气</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焦油</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粗苯</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焦炉煤气</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高炉煤气</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转炉煤气</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其他煤气</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天然气</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炼厂干气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6" w:hRule="atLeast"/>
          <w:jc w:val="center"/>
        </w:trPr>
        <w:tc>
          <w:tcPr>
            <w:tcW w:w="963" w:type="pct"/>
            <w:gridSpan w:val="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单位</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8"/>
                <w:kern w:val="0"/>
                <w:sz w:val="21"/>
                <w:szCs w:val="21"/>
                <w:bdr w:val="none" w:color="auto" w:sz="0" w:space="0"/>
                <w:lang w:val="en-US" w:eastAsia="zh-CN" w:bidi="ar"/>
              </w:rPr>
              <w:t>吨</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4"/>
                <w:kern w:val="0"/>
                <w:sz w:val="21"/>
                <w:szCs w:val="21"/>
                <w:bdr w:val="none" w:color="auto" w:sz="0" w:space="0"/>
                <w:lang w:val="en-US" w:eastAsia="zh-CN" w:bidi="ar"/>
              </w:rPr>
              <w:t>万立方米</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4"/>
                <w:kern w:val="0"/>
                <w:sz w:val="21"/>
                <w:szCs w:val="21"/>
                <w:bdr w:val="none" w:color="auto" w:sz="0" w:space="0"/>
                <w:lang w:val="en-US" w:eastAsia="zh-CN" w:bidi="ar"/>
              </w:rPr>
              <w:t>万立方米</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4"/>
                <w:kern w:val="0"/>
                <w:sz w:val="21"/>
                <w:szCs w:val="21"/>
                <w:bdr w:val="none" w:color="auto" w:sz="0" w:space="0"/>
                <w:lang w:val="en-US" w:eastAsia="zh-CN" w:bidi="ar"/>
              </w:rPr>
              <w:t>万立方米</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4"/>
                <w:kern w:val="0"/>
                <w:sz w:val="21"/>
                <w:szCs w:val="21"/>
                <w:bdr w:val="none" w:color="auto" w:sz="0" w:space="0"/>
                <w:lang w:val="en-US" w:eastAsia="zh-CN" w:bidi="ar"/>
              </w:rPr>
              <w:t>万立方米</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4"/>
                <w:kern w:val="0"/>
                <w:sz w:val="21"/>
                <w:szCs w:val="21"/>
                <w:bdr w:val="none" w:color="auto" w:sz="0" w:space="0"/>
                <w:lang w:val="en-US" w:eastAsia="zh-CN" w:bidi="ar"/>
              </w:rPr>
              <w:t>万立方米</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spacing w:val="-4"/>
                <w:kern w:val="0"/>
                <w:sz w:val="21"/>
                <w:szCs w:val="21"/>
                <w:bdr w:val="none" w:color="auto" w:sz="0" w:space="0"/>
                <w:lang w:val="en-US" w:eastAsia="zh-CN" w:bidi="ar"/>
              </w:rPr>
              <w:t>万立方米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963" w:type="pct"/>
            <w:gridSpan w:val="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合    计</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17"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行业</w:t>
            </w:r>
          </w:p>
        </w:tc>
        <w:tc>
          <w:tcPr>
            <w:tcW w:w="44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行业代码</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17"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44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17"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44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17"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44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17"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44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17"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44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17"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44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17"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44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17"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44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2"/>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5" w:type="pct"/>
            <w:gridSpan w:val="3"/>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4"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6"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78" w:type="pct"/>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000" w:type="pct"/>
            <w:gridSpan w:val="30"/>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三、净购入的生产用电力、热力（如蒸汽）数据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能源种类</w:t>
            </w:r>
          </w:p>
        </w:tc>
        <w:tc>
          <w:tcPr>
            <w:tcW w:w="1616" w:type="pct"/>
            <w:gridSpan w:val="1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购入量</w:t>
            </w:r>
          </w:p>
        </w:tc>
        <w:tc>
          <w:tcPr>
            <w:tcW w:w="1846" w:type="pct"/>
            <w:gridSpan w:val="11"/>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外销量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电量（兆瓦时）</w:t>
            </w:r>
          </w:p>
        </w:tc>
        <w:tc>
          <w:tcPr>
            <w:tcW w:w="1616" w:type="pct"/>
            <w:gridSpan w:val="1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846" w:type="pct"/>
            <w:gridSpan w:val="11"/>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热量（吉焦）</w:t>
            </w:r>
          </w:p>
        </w:tc>
        <w:tc>
          <w:tcPr>
            <w:tcW w:w="1616" w:type="pct"/>
            <w:gridSpan w:val="12"/>
            <w:tcBorders>
              <w:top w:val="single" w:color="auto" w:sz="8" w:space="0"/>
              <w:left w:val="single" w:color="auto" w:sz="8" w:space="0"/>
              <w:bottom w:val="single" w:color="auto" w:sz="8" w:space="0"/>
              <w:right w:val="single" w:color="auto" w:sz="8" w:space="0"/>
            </w:tcBorders>
            <w:shd w:val="clear"/>
            <w:noWrap/>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c>
          <w:tcPr>
            <w:tcW w:w="1846" w:type="pct"/>
            <w:gridSpan w:val="11"/>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5000" w:type="pct"/>
            <w:gridSpan w:val="30"/>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四、固体废弃物处理处置活动水平数据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固体废弃物</w:t>
            </w:r>
          </w:p>
        </w:tc>
        <w:tc>
          <w:tcPr>
            <w:tcW w:w="3463" w:type="pct"/>
            <w:gridSpan w:val="2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填埋量（万吨/年）</w:t>
            </w:r>
          </w:p>
        </w:tc>
        <w:tc>
          <w:tcPr>
            <w:tcW w:w="3463" w:type="pct"/>
            <w:gridSpan w:val="2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城市生活垃圾焚烧量（万吨/年）</w:t>
            </w:r>
          </w:p>
        </w:tc>
        <w:tc>
          <w:tcPr>
            <w:tcW w:w="3463" w:type="pct"/>
            <w:gridSpan w:val="2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危险废弃物焚烧量（万吨/年）</w:t>
            </w:r>
          </w:p>
        </w:tc>
        <w:tc>
          <w:tcPr>
            <w:tcW w:w="3463" w:type="pct"/>
            <w:gridSpan w:val="2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污水污泥焚烧量（万吨/年）</w:t>
            </w:r>
          </w:p>
        </w:tc>
        <w:tc>
          <w:tcPr>
            <w:tcW w:w="3463" w:type="pct"/>
            <w:gridSpan w:val="2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30"/>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五、污水处理甲烷排放活动水平数据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活动水平</w:t>
            </w:r>
          </w:p>
        </w:tc>
        <w:tc>
          <w:tcPr>
            <w:tcW w:w="3463" w:type="pct"/>
            <w:gridSpan w:val="2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排入环境中的化学需氧量（千克COD/年）</w:t>
            </w:r>
          </w:p>
        </w:tc>
        <w:tc>
          <w:tcPr>
            <w:tcW w:w="3463" w:type="pct"/>
            <w:gridSpan w:val="2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537" w:type="pct"/>
            <w:gridSpan w:val="7"/>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甲烷回收量（千克甲烷/年）</w:t>
            </w:r>
          </w:p>
        </w:tc>
        <w:tc>
          <w:tcPr>
            <w:tcW w:w="3463" w:type="pct"/>
            <w:gridSpan w:val="23"/>
            <w:tcBorders>
              <w:top w:val="single" w:color="auto" w:sz="8" w:space="0"/>
              <w:left w:val="single" w:color="auto" w:sz="8" w:space="0"/>
              <w:bottom w:val="single" w:color="auto" w:sz="8" w:space="0"/>
              <w:right w:val="single" w:color="auto" w:sz="8" w:space="0"/>
            </w:tcBorders>
            <w:shd w:val="clear"/>
            <w:noWrap/>
            <w:tcMar>
              <w:left w:w="28"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color w:val="000000"/>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8" w:hRule="atLeast"/>
          <w:jc w:val="center"/>
        </w:trPr>
        <w:tc>
          <w:tcPr>
            <w:tcW w:w="5000" w:type="pct"/>
            <w:gridSpan w:val="30"/>
            <w:tcBorders>
              <w:top w:val="single" w:color="auto" w:sz="8" w:space="0"/>
              <w:left w:val="single" w:color="auto" w:sz="8" w:space="0"/>
              <w:bottom w:val="single" w:color="auto" w:sz="8" w:space="0"/>
              <w:right w:val="single" w:color="auto" w:sz="8" w:space="0"/>
            </w:tcBorders>
            <w:shd w:val="clear"/>
            <w:tcMar>
              <w:left w:w="28" w:type="dxa"/>
              <w:right w:w="2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宋体" w:hAnsi="宋体" w:eastAsia="宋体" w:cs="宋体"/>
                <w:b/>
                <w:bCs/>
                <w:color w:val="000000"/>
                <w:kern w:val="0"/>
                <w:sz w:val="21"/>
                <w:szCs w:val="21"/>
                <w:bdr w:val="none" w:color="auto" w:sz="0" w:space="0"/>
                <w:lang w:val="en-US" w:eastAsia="zh-CN" w:bidi="ar"/>
              </w:rPr>
              <w:t>填报说明(必要的文字说明)：</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《园区碳达峰碳中和实施路径专项报告》编制大纲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一、背景介绍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（一）园区概况（历史沿革，地理位置，四至范围，社会经济环境现状，土地利用现状，自然资源禀赋等）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（二）国家、省、市碳达峰碳中和工作要求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（三）“十三五”及之前园区推动碳达峰碳中和开展的相关工作和取得的成效回顾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二、现状评估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（一）园区碳排放和碳汇现状测算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（二）园区碳达峰现状评估（是否已达峰，达峰差距分析）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（三）园区碳达峰实现的基础、优势和问题分析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三、目标预测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（一）碳达峰碳中和目标分析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（二）主要目标及指标（达峰中和年限、碳排放总量、碳排放强度等）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四、实施路径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（一）碳达峰碳中和总体实施计划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（二）重点任务（含责任主体和时间进度节点）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五、保障措施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（二）政策保障</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E7D5F"/>
    <w:rsid w:val="648E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2021-10-08T03:18:00Z</dcterms:created>
  <dc:creator>monkeyhappy</dc:creator>
  <cp:lastModifiedBy>monkeyhappy</cp:lastModifiedBy>
  <dcterms:modified xsi:type="dcterms:W3CDTF">2021-10-08T03:22:17Z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42D373527A6143A6A412F146EBD3BE80</vt:lpwstr>
  </property>
</Properties>
</file>