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国务院关于印发大气污染防治行动计划的通知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国发〔2013〕37号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现将《大气污染防治行动计划》印发给你们，请认真贯彻执行。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2013年9月10日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大气污染防治行动计划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大气环境保护事关人民群众根本利益，事关经济持续健康发展，事关全面建成小康社会，事关实现中华民族伟大复兴中国梦。当前，我国大气污染形势严峻，以可吸入颗粒物（PM</w:t>
      </w:r>
      <w:r>
        <w:rPr>
          <w:rFonts w:hint="eastAsia" w:ascii="宋体" w:hAnsi="宋体" w:eastAsia="宋体" w:cs="宋体"/>
          <w:i w:val="0"/>
          <w:caps w:val="0"/>
          <w:color w:val="333333"/>
          <w:spacing w:val="0"/>
          <w:sz w:val="24"/>
          <w:szCs w:val="24"/>
          <w:bdr w:val="none" w:color="auto" w:sz="0" w:space="0"/>
          <w:shd w:val="clear" w:fill="FFFFFF"/>
          <w:vertAlign w:val="subscript"/>
        </w:rPr>
        <w:t>10</w:t>
      </w:r>
      <w:r>
        <w:rPr>
          <w:rFonts w:hint="eastAsia" w:ascii="宋体" w:hAnsi="宋体" w:eastAsia="宋体" w:cs="宋体"/>
          <w:i w:val="0"/>
          <w:caps w:val="0"/>
          <w:color w:val="333333"/>
          <w:spacing w:val="0"/>
          <w:sz w:val="24"/>
          <w:szCs w:val="24"/>
          <w:bdr w:val="none" w:color="auto" w:sz="0" w:space="0"/>
          <w:shd w:val="clear" w:fill="FFFFFF"/>
        </w:rPr>
        <w:t>）、细颗粒物（PM</w:t>
      </w:r>
      <w:r>
        <w:rPr>
          <w:rFonts w:hint="eastAsia" w:ascii="宋体" w:hAnsi="宋体" w:eastAsia="宋体" w:cs="宋体"/>
          <w:i w:val="0"/>
          <w:caps w:val="0"/>
          <w:color w:val="333333"/>
          <w:spacing w:val="0"/>
          <w:sz w:val="24"/>
          <w:szCs w:val="24"/>
          <w:bdr w:val="none" w:color="auto" w:sz="0" w:space="0"/>
          <w:shd w:val="clear" w:fill="FFFFFF"/>
          <w:vertAlign w:val="subscript"/>
        </w:rPr>
        <w:t>2.5</w:t>
      </w:r>
      <w:r>
        <w:rPr>
          <w:rFonts w:hint="eastAsia" w:ascii="宋体" w:hAnsi="宋体" w:eastAsia="宋体" w:cs="宋体"/>
          <w:i w:val="0"/>
          <w:caps w:val="0"/>
          <w:color w:val="333333"/>
          <w:spacing w:val="0"/>
          <w:sz w:val="24"/>
          <w:szCs w:val="24"/>
          <w:bdr w:val="none" w:color="auto" w:sz="0" w:space="0"/>
          <w:shd w:val="clear" w:fill="FFFFFF"/>
        </w:rPr>
        <w:t>）为特征污染物的区域性大气环境问题日益突出，损害人民群众身体健康，影响社会和谐稳定。随着我国工业化、城镇化的深入推进，能源资源消耗持续增加，大气污染防治压力继续加大。为切实改善空气质量，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体要求：以邓小平理论、“三个代表”重要思想、科学发展观为指导，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会效益多赢，为建设美丽中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奋斗目标：经过五年努力，全国空气质量总体改善，重污染天气较大幅度减少；京津冀、长三角、珠三角等区域空气质量明显好转。力争再用五年或更长时间，逐步消除重污染天气，全国空气质量明显改善。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具体指标：到2017年，全国地级及以上城市可吸入颗粒物浓度比2012年下降10%以上，优良天数逐年提高；京津冀、长三角、珠三角等区域细颗粒物浓度分别下降25%、20%、15%左右，其中北京市细颗粒物年均浓度控制在60微克/立方米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一、加大综合治理力度，减少多污染物排放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加强工业企业大气污染综合治理。全面整治燃煤小锅炉。加快推进集中供热、“煤改气”、“煤改电”工程建设，到2017年，除必要保留的以外，地级及以上城市建成区基本淘汰每小时10蒸吨及以下的燃煤锅炉，禁止新建每小时20蒸吨以下的燃煤锅炉；其他地区原则上不再新建每小时10蒸吨以下的燃煤锅炉。在供热供气管网不能覆盖的地区，改用电、新能源或洁净煤，推广应用高效节能环保型锅炉。在化工、造纸、印染、制革、制药等产业集聚区，通过集中建设热电联产机组逐步淘汰分散燃煤锅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快重点行业脱硫、脱硝、除尘改造工程建设。所有燃煤电厂、钢铁企业的烧结机和球团生产设备、石油炼制企业的催化裂化装置、有色金属冶炼企业都要安装脱硫设施，每小时20蒸吨及以上的燃煤锅炉要实施脱硫。除循环流化床锅炉以外的燃煤机组均应安装脱硝设施，新型干法水泥窑要实施低氮燃烧技术改造并安装脱硝设施。燃煤锅炉和工业窑炉现有除尘设施要实施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推进挥发性有机物污染治理。在石化、有机化工、表面涂装、包装印刷等行业实施挥发性有机物综合整治，在石化行业开展“泄漏检测与修复”技术改造。限时完成加油站、储油库、油罐车的油气回收治理，在原油成品油码头积极开展油气回收治理。完善涂料、胶粘剂等产品挥发性有机物限值标准，推广使用水性涂料，鼓励生产、销售和使用低毒、低挥发性有机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京津冀、长三角、珠三角等区域要于2015年底前基本完成燃煤电厂、燃煤锅炉和工业窑炉的污染治理设施建设与改造，完成石化企业有机废气综合治理。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深化面源污染治理。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沙林建设，扩大城市建成区绿地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开展餐饮油烟污染治理。城区餐饮服务经营场所应安装高效油烟净化设施，推广使用高效净化型家用吸油烟机。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强化移动源污染防治。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行、增加使用成本等措施，降低机动车使用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提升燃油品质。加快石油炼制企业升级改造，力争在2013年底前，全国供应符合国家第四阶段标准的车用汽油，在2014年底前，全国供应符合国家第四阶段标准的车用柴油，在2015年底前，京津冀、长三角、珠三角等区域内重点城市全面供应符合国家第五阶段标准的车用汽、柴油，在2017年底前，全国供应符合国家第五阶段标准的车用汽、柴油。加强油品质量监督检查，严厉打击非法生产、销售不合格油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快淘汰黄标车和老旧车辆。采取划定禁行区域、经济补偿等方式，逐步淘汰黄标车和老旧车辆。到2015年，淘汰2005年底前注册营运的黄标车，基本淘汰京津冀、长三角、珠三角等区域内的500万辆黄标车。到2017年，基本淘汰全国范围的黄标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强机动车环保管理。环保、工业和信息化、质检、工商等部门联合加强新生产车辆环保监管，严厉打击生产、销售环保不达标车辆的违法行为；加强在用机动车年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快推进低速汽车升级换代。不断提高低速汽车（三轮汽车、低速货车）节能环保要求，减少污染排放，促进相关产业和产品技术升级换代。自2017年起，新生产的低速货车执行与轻型载货车同等的节能与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大力推广新能源汽车。公交、环卫等行业和政府机关要率先使用新能源汽车，采取直接上牌、财政补贴等措施鼓励个人购买。北京、上海、广州等城市每年新增或更新的公交车中新能源和清洁燃料车的比例达到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二、调整优化产业结构，推动产业转型升级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（五）加快淘汰落后产能。结合产业发展实际和环境质量状况，进一步提高环保、能耗、安全、质量等标准，分区域明确落后产能淘汰任务，倒逼产业转型升级。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部分工业行业淘汰落后生产工艺装备和产品指导目录（2010年本）》、《产业结构调整指导目录（2011年本）（修正）》的要求，采取经济、技术、法律和必要的行政手段，提前一年完成钢铁、水泥、电解铝、平板玻璃等21个重点行业的“十二五”落后产能淘汰任务。2015年再淘汰炼铁1500万吨、炼钢1500万吨、水泥（熟料及粉磨能力）1亿吨、平板玻璃2000万重量箱。对未按期完成淘汰任务的地区，严格控制国家安排的投资项目，暂停对该地区重点行业建设项目办理审批、核准和备案手续。2016年、2017年，各地区要制定范围更宽、标准更高的落后产能淘汰政策，再淘汰一批落后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对布局分散、装备水平低、环保设施差的小型工业企业进行全面排查，制定综合整改方案，实施分类治理。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压缩过剩产能。加大环保、能耗、安全执法处罚力度，建立以节能环保标准促进“两高”行业过剩产能退出的机制。制定财政、土地、金融等扶持政策，支持产能过剩“两高”行业企业退出、转型发展。发挥优强企业对行业发展的主导作用，通过跨地区、跨所有制企业兼并重组，推动过剩产能压缩。严禁核准产能严重过剩行业新增产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坚决停建产能严重过剩行业违规在建项目。认真清理产能严重过剩行业违规在建项目，对未批先建、边批边建、越权核准的违规项目，尚未开工建设的，不准开工；正在建设的，要停止建设。地方人民政府要加强组织领导和监督检查，坚决遏制产能严重过剩行业盲目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三、加快企业技术改造，提高科技创新能力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强化科技研发和推广。加强灰霾、臭氧的形成机理、来源解析、迁移规律和监测预警等研究，为污染治理提供科学支撑。加强大气污染与人群健康关系的研究。支持企业技术中心、国家重点实验室、国家工程实验室建设，推进大型大气光化学模拟仓、大型气溶胶模拟仓等科技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强脱硫、脱硝、高效除尘、挥发性有机物控制、柴油机（车）排放净化、环境监测，以及新能源汽车、智能电网等方面的技术研发，推进技术成果转化应用。加强大气污染治理先进技术、管理经验等方面的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全面推行清洁生产。对钢铁、水泥、化工、石化、有色金属冶炼等重点行业进行清洁生产审核，针对节能减排关键领域和薄弱环节，采用先进适用的技术、工艺和装备，实施清洁生产技术改造；到2017年，重点行业排污强度比2012年下降30%以上。推进非有机溶剂型涂料和农药等产品创新，减少生产和使用过程中挥发性有机物排放。积极开发缓释肥料新品种，减少化肥施用过程中氨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大力发展循环经济。鼓励产业集聚发展，实施园区循环化改造，推进能源梯级利用、水资源循环利用、废物交换利用、土地节约集约利用，促进企业循环式生产、园区循环式发展、产业循环式组合，构建循环型工业体系。推动水泥、钢铁等工业窑炉、高炉实施废物协同处置。大力发展机电产品再制造，推进资源再生利用产业发展。到2017年，单位工业增加值能耗比2012年降低20%左右，在50%以上的各类国家级园区和30%以上的各类省级园区实施循环化改造，主要有色金属品种以及钢铁的循环再生比重达到40%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大力培育节能环保产业。着力把大气污染治理的政策要求有效转化为节能环保产业发展的市场需求，促进重大环保技术装备、产品的创新开发与产业化应用。扩大国内消费市场，积极支持新业态、新模式，培育一批具有国际竞争力的大型节能环保企业，大幅增加大气污染治理装备、产品、服务产业产值，有效推动节能环保、新能源等战略性新兴产业发展。鼓励外商投资节能环保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四、加快调整能源结构，增加清洁能源供应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控制煤炭消费总量。制定国家煤炭消费总量中长期控制目标，实行目标责任管理。到2017年，煤炭占能源消费总量比重降低到65%以下。京津冀、长三角、珠三角等区域力争实现煤炭消费总量负增长，通过逐步提高接受外输电比例、增加天然气供应、加大非化石能源利用强度等措施替代燃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京津冀、长三角、珠三角等区域新建项目禁止配套建设自备燃煤电站。耗煤项目要实行煤炭减量替代。除热电联产外，禁止审批新建燃煤发电项目；现有多台燃煤机组装机容量合计达到30万千瓦以上的，可按照煤炭等量替代的原则建设为大容量燃煤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加快清洁能源替代利用。加大天然气、煤制天然气、煤层气供应。到2015年，新增天然气干线管输能力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制定煤制天然气发展规划，在满足最严格的环保要求和保障水资源供应的前提下，加快煤制天然气产业化和规模化步伐。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积极有序发展水电，开发利用地热能、风能、太阳能、生物质能，安全高效发展核电。到2017年，运行核电机组装机容量达到5000万千瓦，非化石能源消费比重提高到13%。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京津冀区域城市建成区、长三角城市群、珠三角区域要加快现有工业企业燃煤设施天然气替代步伐；到2017年，基本完成燃煤锅炉、工业窑炉、自备燃煤电站的天然气替代改造任务。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推进煤炭清洁利用。提高煤炭洗选比例，新建煤矿应同步建设煤炭洗选设施，现有煤矿要加快建设与改造；到2017年，原煤入选率达到70%以上。禁止进口高灰份、高硫份的劣质煤炭，研究出台煤炭质量管理办法。限制高硫石油焦的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扩大城市高污染燃料禁燃区范围，逐步由城市建成区扩展到近郊。结合城中村、城乡结合部、棚户区改造，通过政策补偿和实施峰谷电价、季节性电价、阶梯电价、调峰电价等措施，逐步推行以天然气或电替代煤炭。鼓励北方农村地区建设洁净煤配送中心，推广使用洁净煤和型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提高能源使用效率。严格落实节能评估审查制度。新建高耗能项目单位产品（产值）能耗要达到国内先进水平，用能设备达到一级能效标准。京津冀、长三角、珠三角等区域，新建高耗能项目单位产品（产值）能耗要达到国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积极发展绿色建筑，政府投资的公共建筑、保障性住房等要率先执行绿色建筑标准。新建建筑要严格执行强制性节能标准，推广使用太阳能热水系统、地源热泵、空气源热泵、光伏建筑一体化、“热—电—冷”三联供等技术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推进供热计量改革，加快北方采暖地区既有居住建筑供热计量和节能改造；新建建筑和完成供热计量改造的既有建筑逐步实行供热计量收费。加快热力管网建设与改造。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五、严格节能环保准入，优化产业空间布局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六）调整产业布局。按照主体功能区规划要求，合理确定重点产业发展布局、结构和规模，重大项目原则上布局在优化开发区和重点开发区。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加强对各类产业发展规划的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在东部、中部和西部地区实施差别化的产业政策，对京津冀、长三角、珠三角等区域提出更高的节能环保要求。强化环境监管，严禁落后产能转移。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七）强化节能环保指标约束。提高节能环保准入门槛，健全重点行业准入条件，公布符合准入条件的企业名单并实施动态管理。严格实施污染物排放总量控制，将二氧化硫、氮氧化物、烟粉尘和挥发性有机物排放是否符合总量控制要求作为建设项目环境影响评价审批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京津冀、长三角、珠三角区域以及辽宁中部、山东、武汉及其周边、长株潭、成渝、海峡西岸、山西中北部、陕西关中、甘宁、乌鲁木齐城市群等“三区十群”中的47个城市，新建火电、钢铁、石化、水泥、有色、化工等企业以及燃煤锅炉项目要执行大气污染物特别排放限值。各地区可根据环境质量改善的需要，扩大特别排放限值实施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未通过能评、环评审查的项目，有关部门不得审批、核准、备案，不得提供土地，不得批准开工建设，不得发放生产许可证、安全生产许可证、排污许可证，金融机构不得提供任何形式的新增授信支持，有关单位不得供电、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八）优化空间格局。科学制定并严格实施城市规划，强化城市空间管制要求和绿地控制要求，规范各类产业园区和城市新城、新区设立和布局，禁止随意调整和修改城市规划，形成有利于大气污染物扩散的城市和区域空间格局。研究开展城市环境总体规划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结合化解过剩产能、节能减排和企业兼并重组，有序推进位于城市主城区的钢铁、石化、化工、有色金属冶炼、水泥、平板玻璃等重污染企业环保搬迁、改造，到2017年基本完成。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六、发挥市场机制作用，完善环境经济政策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（十九）发挥市场机制调节作用。本着“谁污染、谁负责，多排放、多负担，节能减排得收益、获补偿”的原则，积极推行激励与约束并举的节能减排新机制。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分行业、分地区对水、电等资源类产品制定企业消耗定额。建立企业“领跑者”制度，对能效、排污强度达到更高标准的先进企业给予鼓励。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全面落实“合同能源管理”的财税优惠政策，完善促进环境服务业发展的扶持政策，推行污染治理设施投资、建设、运行一体化特许经营。完善绿色信贷和绿色证券政策，将企业环境信息纳入征信系统。严格限制环境违法企业贷款和上市融资。推进排污权有偿使用和交易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（二十）完善价格税收政策。根据脱硝成本，结合调整销售电价，完善脱硝电价政策。现有火电机组采用新技术进行除尘设施改造的，要给予价格政策支持。实行阶梯式电价。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推进天然气价格形成机制改革，理顺天然气与可替代能源的比价关系。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按照合理补偿成本、优质优价和污染者付费的原则合理确定成品油价格，完善对部分困难群体和公益性行业成品油价格改革补贴政策。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加大排污费征收力度，做到应收尽收。适时提高排污收费标准，将挥发性有机物纳入排污费征收范围。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研究将部分“两高”行业产品纳入消费税征收范围。完善“两高”行业产品出口退税政策和资源综合利用税收政策。积极推进煤炭等资源税从价计征改革。符合税收法律法规规定，使用专用设备或建设环境保护项目的企业以及高新技术企业，可以享受企业所得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一）拓宽投融资渠道。深化节能环保投融资体制改革，鼓励民间资本和社会资本进入大气污染防治领域。引导银行业金融机构加大对大气污染防治项目的信贷支持。探索排污权抵押融资模式，拓展节能环保设施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人民政府要对涉及民生的“煤改气”项目、黄标车和老旧车辆淘汰、轻型载货车替代低速货车等加大政策支持力度，对重点行业清洁生产示范工程给予引导性资金支持。要将空气质量监测站点建设及其运行和监管经费纳入各级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环境执法到位、价格机制理顺的基础上，中央财政统筹整合主要污染物减排等专项，设立大气污染防治专项资金，对重点区域按治理成效实施“以奖代补”；中央基本建设投资也要加大对重点区域大气污染防治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七、健全法律法规体系，严格依法监督管理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二）完善法律法规标准。加快大气污染防治法修订步伐，重点健全总量控制、排污许可、应急预警、法律责任等方面的制度，研究增加对恶意排污、造成重大污染危害的企业及其相关负责人追究刑事责任的内容，加大对违法行为的处罚力度。建立健全环境公益诉讼制度。研究起草环境税法草案，加快修改环境保护法，尽快出台机动车污染防治条例和排污许可证管理条例。各地区可结合实际，出台地方性大气污染防治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加快制（修）订重点行业排放标准以及汽车燃料消耗量标准、油品标准、供热计量标准等，完善行业污染防治技术政策和清洁生产评价指标体系。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三）提高环境监管能力。完善国家监察、地方监管、单位负责的环境监管体制，加强对地方人民政府执行环境法律法规和政策的监督。加大环境监测、信息、应急、监察等能力建设力度，达到标准化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设城市站、背景站、区域站统一布局的国家空气质量监测网络，加强监测数据质量管理，客观反映空气质量状况。加强重点污染源在线监控体系建设，推进环境卫星应用。建设国家、省、市三级机动车排污监管平台。到2015年，地级及以上城市全部建成细颗粒物监测点和国家直管的监测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四）加大环保执法力度。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五）实行环境信息公开。国家每月公布空气质量最差的10个城市和最好的10个城市的名单。各省（区、市）要公布本行政区域内地级及以上城市空气质量排名。地级及以上城市要在当地主要媒体及时发布空气质量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环保部门和企业要主动公开新建项目环境影响评价、企业污染物排放、治污设施运行情况等环境信息，接受社会监督。涉及群众利益的建设项目，应充分听取公众意见。建立重污染行业企业环境信息强制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八、建立区域协作机制，统筹区域环境治理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六）建立区域协作机制。建立京津冀、长三角区域大气污染防治协作机制，由区域内省级人民政府和国务院有关部门参加，协调解决区域突出环境问题，组织实施环评会商、联合执法、信息共享、预警应急等大气污染防治措施，通报区域大气污染防治工作进展，研究确定阶段性工作要求、工作重点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七）分解目标任务。国务院与各省（区、市）人民政府签订大气污染防治目标责任书，将目标任务分解落实到地方人民政府和企业。将重点区域的细颗粒物指标、非重点地区的可吸入颗粒物指标作为经济社会发展的约束性指标，构建以环境质量改善为核心的目标责任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制定考核办法，每年初对各省（区、市）上年度治理任务完成情况进行考核；2015年进行中期评估，并依据评估情况调整治理任务；2017年对行动计划实施情况进行终期考核。考核和评估结果经国务院同意后，向社会公布，并交由干部主管部门，按照《关于建立促进科学发展的党政领导班子和领导干部考核评价机制的意见》、《地方党政领导班子和领导干部综合考核评价办法（试行）》、《关于开展政府绩效管理试点工作的意见》等规定，作为对领导班子和领导干部综合考核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（二十八）实行严格责任追究。对未通过年度考核的，由环保部门会同组织部门、监察机关等部门约谈省级人民政府及其相关部门有关负责人，提出整改意见，予以督促。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因工作不力、履职缺位等导致未能有效应对重污染天气的，以及干预、伪造监测数据和没有完成年度目标任务的，监察机关要依法依纪追究有关单位和人员的责任，环保部门要对有关地区和企业实施建设项目环评限批，取消国家授予的环境保护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九、建立监测预警应急体系，妥善应对重污染天气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九）建立监测预警体系。环保部门要加强与气象部门的合作，建立重污染天气监测预警体系。到2014年，京津冀、长三角、珠三角区域要完成区域、省、市级重污染天气监测预警系统建设；其他省（区、市）、副省级市、省会城市于2015年底前完成。要做好重污染天气过程的趋势分析，完善会商研判机制，提高监测预警的准确度，及时发布监测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制定完善应急预案。空气质量未达到规定标准的城市应制定和完善重污染天气应急预案并向社会公布；要落实责任主体，明确应急组织机构及其职责、预警预报及响应程序、应急处置及保障措施等内容，按不同污染等级确定企业限产停产、机动车和扬尘管控、中小学校停课以及可行的气象干预等应对措施。开展重污染天气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京津冀、长三角、珠三角等区域要建立健全区域、省、市联动的重污染天气应急响应体系。区域内各省（区、市）的应急预案，应于2013年底前报环境保护部备案。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（三十一）及时采取应急措施。将重污染天气应急响应纳入地方人民政府突发事件应急管理体系，实行政府主要负责人负责制。要依据重污染天气的预警等级，迅速启动应急预案，引导公众做好卫生防护。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十、明确政府企业和社会的责任，动员全民参与环境保护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二）明确地方政府统领责任。地方各级人民政府对本行政区域内的大气环境质量负总责，要根据国家的总体部署及控制目标，制定本地区的实施细则，确定工作重点任务和年度控制指标，完善政策措施，并向社会公开；要不断加大监管力度，确保任务明确、项目清晰、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三）加强部门协调联动。各有关部门要密切配合、协调力量、统一行动，形成大气污染防治的强大合力。环境保护部要加强指导、协调和监督，有关部门要制定有利于大气污染防治的投资、财政、税收、金融、价格、贸易、科技等政策，依法做好各自领域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四）强化企业施治。企业是大气污染治理的责任主体，要按照环保规范要求，加强内部管理，增加资金投入，采用先进的生产工艺和治理技术，确保达标排放，甚至达到“零排放”；要自觉履行环境保护的社会责任，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十五）广泛动员社会参与。环境治理，人人有责。要积极开展多种形式的宣传教育，普及大气污染防治的科学知识。加强大气环境管理专业人才培养。倡导文明、节约、绿色的消费方式和生活习惯，引导公众从自身做起、从点滴做起、从身边的小事做起，在全社会树立起“同呼吸、共奋斗”的行为准则，共同改善空气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我国仍然处于社会主义初级阶段，大气污染防治任务繁重艰巨，要坚定信心、综合治理，突出重点、逐步推进，重在落实、务求实效。各地区、各有关部门和企业要按照本行动计划的要求，紧密结合实际，狠抓贯彻落实，确保空气质量改善目标如期实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970CB"/>
    <w:rsid w:val="2089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2021-09-13T01:27:00Z</dcterms:created>
  <dc:creator>monkeyhappy</dc:creator>
  <cp:lastModifiedBy>monkeyhappy</cp:lastModifiedBy>
  <dcterms:modified xsi:type="dcterms:W3CDTF">2021-09-13T01:29:58Z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