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7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关于印发《“十三五”挥发性有机物污染防治工作方案》的通知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环大气〔2017〕121号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各省、自治区、直辖市、新疆生产建设兵团环境保护厅（局）、发展改革委、财政厅（局）、交通运输厅（局、委）、质量技术监督局（市场监督管理部门）、能源局: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为落实《中华人民共和国国民经济和社会发展第十三个五年规划纲要》《“十三五”生态环境保护规划》《“十三五”节能减排综合工作方案》相关要求，全面加强挥发性有机物（VOCs）污染防治工作，强化重点地区、重点行业、重点污染物的减排，提高管理的科学性、针对性和有效性，遏制臭氧上升势头，促进环境空气质量持续改善，我们制定了《“十三五”挥发性有机物污染防治工作方案》（见附件）。现印发给你们，请认真落实方案要求，扎实推进各项工作，及时报送有关材料，推动VOCs污染防治工作取得积极进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附件：</w:t>
      </w:r>
      <w:r>
        <w:rPr>
          <w:rFonts w:hint="eastAsia" w:ascii="宋体" w:hAnsi="宋体" w:eastAsia="宋体" w:cs="宋体"/>
          <w:i w:val="0"/>
          <w:caps w:val="0"/>
          <w:color w:val="551A8B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1A8B"/>
          <w:spacing w:val="0"/>
          <w:sz w:val="24"/>
          <w:szCs w:val="24"/>
          <w:u w:val="none"/>
          <w:bdr w:val="none" w:color="auto" w:sz="0" w:space="0"/>
        </w:rPr>
        <w:instrText xml:space="preserve"> HYPERLINK "http://www.mee.gov.cn/gkml/hbb/bwj/201709/W020170919373521878296.pdf" </w:instrText>
      </w:r>
      <w:r>
        <w:rPr>
          <w:rFonts w:hint="eastAsia" w:ascii="宋体" w:hAnsi="宋体" w:eastAsia="宋体" w:cs="宋体"/>
          <w:i w:val="0"/>
          <w:caps w:val="0"/>
          <w:color w:val="551A8B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1A8B"/>
          <w:spacing w:val="0"/>
          <w:sz w:val="24"/>
          <w:szCs w:val="24"/>
          <w:u w:val="none"/>
          <w:bdr w:val="none" w:color="auto" w:sz="0" w:space="0"/>
        </w:rPr>
        <w:t>“十三五”挥发性有机物污染防治工作方案</w:t>
      </w:r>
      <w:r>
        <w:rPr>
          <w:rFonts w:hint="eastAsia" w:ascii="宋体" w:hAnsi="宋体" w:eastAsia="宋体" w:cs="宋体"/>
          <w:i w:val="0"/>
          <w:caps w:val="0"/>
          <w:color w:val="551A8B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环境保护部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发展改革委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财政部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交通运输部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质检总局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能源局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2017年9月13日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6822"/>
    <w:rsid w:val="09A46D6D"/>
    <w:rsid w:val="415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2021-09-13T03:03:00Z</dcterms:created>
  <dc:creator>monkeyhappy</dc:creator>
  <cp:lastModifiedBy>monkeyhappy</cp:lastModifiedBy>
  <dcterms:modified xsi:type="dcterms:W3CDTF">2021-09-13T08:36:47Z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