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45"/>
          <w:szCs w:val="45"/>
          <w:bdr w:val="none" w:color="auto" w:sz="0" w:space="0"/>
          <w:lang w:val="en-US" w:eastAsia="zh-CN" w:bidi="ar"/>
        </w:rPr>
        <w:t>关于转发国家安全监管总局办公厅《关于具有爆炸危险性 危险化学品建设项目界定标准的复函》的通知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苏安监办〔2014〕4号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各市安监局，昆山市、泰兴市、沭阳县安监局：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现将国家安全监管总局办公厅《关于具有爆炸危险性危险化学品建设项目界定标准的复函》（安监总厅管三函〔2014〕5号）（以下简称《复函》）转发你们，并提出以下意见，请一并贯彻执行。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一、评价单位、设计单位应当分别在危险化学品建设项目安全条件评价报告、安全设施设计专篇以及安全设施竣工验收评价报告中，根据《复函》要求对项目是否属于“爆炸危险性”建设项目进行确认。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二、在《危险化学品建设项目专家审查要点》的安全条件审查专家意见、安全设施设计审查专家意见和安全设施竣工验收专家意见三部分中，分别增加爆炸危险性分析和防火距离符合性分析的专家审查内容，审查类别为否决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 三、自本通知下发之日起，进行安全设施设计审查的危险化学品建设项目按《复函》要求执行。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江苏省安全生产监督管理局办公室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2014年1月23日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52333"/>
    <w:rsid w:val="54E5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2021-07-28T03:45:00Z</dcterms:created>
  <dc:creator>monkeyhappy</dc:creator>
  <cp:lastModifiedBy>monkeyhappy</cp:lastModifiedBy>
  <dcterms:modified xsi:type="dcterms:W3CDTF">2021-07-28T03:45:39Z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