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49" w:rsidRDefault="003A2A49" w:rsidP="003748B9">
      <w:pPr>
        <w:pStyle w:val="Heading1"/>
        <w:jc w:val="center"/>
        <w:rPr>
          <w:rFonts w:ascii="黑体" w:eastAsia="黑体" w:hAnsi="黑体"/>
          <w:kern w:val="0"/>
          <w:sz w:val="32"/>
          <w:szCs w:val="32"/>
        </w:rPr>
      </w:pPr>
      <w:r w:rsidRPr="003748B9">
        <w:rPr>
          <w:rFonts w:ascii="黑体" w:eastAsia="黑体" w:hAnsi="黑体" w:hint="eastAsia"/>
          <w:kern w:val="0"/>
          <w:sz w:val="32"/>
          <w:szCs w:val="32"/>
        </w:rPr>
        <w:t>工贸企业有限空间作业安全管理与监督暂行规定</w:t>
      </w:r>
    </w:p>
    <w:p w:rsidR="003A2A49" w:rsidRPr="003748B9" w:rsidRDefault="003A2A49" w:rsidP="003748B9">
      <w:pPr>
        <w:jc w:val="center"/>
        <w:rPr>
          <w:rFonts w:ascii="宋体"/>
          <w:sz w:val="28"/>
          <w:szCs w:val="28"/>
        </w:rPr>
      </w:pPr>
      <w:r w:rsidRPr="003748B9">
        <w:rPr>
          <w:rFonts w:ascii="宋体" w:hAnsi="宋体" w:hint="eastAsia"/>
          <w:sz w:val="28"/>
          <w:szCs w:val="28"/>
        </w:rPr>
        <w:t>国家安全监管总局令【</w:t>
      </w:r>
      <w:r w:rsidRPr="003748B9">
        <w:rPr>
          <w:rFonts w:ascii="宋体" w:hAnsi="宋体"/>
          <w:sz w:val="28"/>
          <w:szCs w:val="28"/>
        </w:rPr>
        <w:t>2013</w:t>
      </w:r>
      <w:r w:rsidRPr="003748B9">
        <w:rPr>
          <w:rFonts w:ascii="宋体" w:hAnsi="宋体" w:hint="eastAsia"/>
          <w:sz w:val="28"/>
          <w:szCs w:val="28"/>
        </w:rPr>
        <w:t>】第</w:t>
      </w:r>
      <w:r w:rsidRPr="003748B9">
        <w:rPr>
          <w:rFonts w:ascii="宋体" w:hAnsi="宋体"/>
          <w:sz w:val="28"/>
          <w:szCs w:val="28"/>
        </w:rPr>
        <w:t>59</w:t>
      </w:r>
      <w:r w:rsidRPr="003748B9">
        <w:rPr>
          <w:rFonts w:ascii="宋体" w:hAnsi="宋体" w:hint="eastAsia"/>
          <w:sz w:val="28"/>
          <w:szCs w:val="28"/>
        </w:rPr>
        <w:t>号公布</w:t>
      </w:r>
    </w:p>
    <w:p w:rsidR="003A2A49" w:rsidRPr="003748B9" w:rsidRDefault="003A2A49" w:rsidP="003748B9">
      <w:pPr>
        <w:jc w:val="center"/>
      </w:pPr>
      <w:r w:rsidRPr="003748B9">
        <w:rPr>
          <w:rFonts w:ascii="宋体" w:hAnsi="宋体" w:cs="宋体" w:hint="eastAsia"/>
          <w:kern w:val="0"/>
          <w:sz w:val="28"/>
          <w:szCs w:val="28"/>
        </w:rPr>
        <w:t>国家安全监管总局令</w:t>
      </w:r>
      <w:r>
        <w:rPr>
          <w:rFonts w:ascii="宋体" w:hAnsi="宋体" w:cs="宋体" w:hint="eastAsia"/>
          <w:kern w:val="0"/>
          <w:sz w:val="28"/>
          <w:szCs w:val="28"/>
        </w:rPr>
        <w:t>【</w:t>
      </w:r>
      <w:r>
        <w:rPr>
          <w:rFonts w:ascii="宋体" w:hAnsi="宋体" w:cs="宋体"/>
          <w:kern w:val="0"/>
          <w:sz w:val="28"/>
          <w:szCs w:val="28"/>
        </w:rPr>
        <w:t>2015</w:t>
      </w:r>
      <w:r>
        <w:rPr>
          <w:rFonts w:ascii="宋体" w:hAnsi="宋体" w:cs="宋体" w:hint="eastAsia"/>
          <w:kern w:val="0"/>
          <w:sz w:val="28"/>
          <w:szCs w:val="28"/>
        </w:rPr>
        <w:t>】</w:t>
      </w:r>
      <w:r w:rsidRPr="003748B9">
        <w:rPr>
          <w:rFonts w:ascii="宋体" w:hAnsi="宋体" w:cs="宋体" w:hint="eastAsia"/>
          <w:kern w:val="0"/>
          <w:sz w:val="28"/>
          <w:szCs w:val="28"/>
        </w:rPr>
        <w:t>第</w:t>
      </w:r>
      <w:r w:rsidRPr="003748B9">
        <w:rPr>
          <w:rFonts w:ascii="宋体" w:hAnsi="宋体" w:cs="宋体"/>
          <w:kern w:val="0"/>
          <w:sz w:val="28"/>
          <w:szCs w:val="28"/>
        </w:rPr>
        <w:t>80</w:t>
      </w:r>
      <w:r w:rsidRPr="003748B9">
        <w:rPr>
          <w:rFonts w:ascii="宋体" w:hAnsi="宋体" w:cs="宋体" w:hint="eastAsia"/>
          <w:kern w:val="0"/>
          <w:sz w:val="28"/>
          <w:szCs w:val="28"/>
        </w:rPr>
        <w:t>号修正</w:t>
      </w:r>
    </w:p>
    <w:p w:rsidR="003A2A49" w:rsidRPr="003748B9" w:rsidRDefault="003A2A49" w:rsidP="003748B9">
      <w:pPr>
        <w:widowControl/>
        <w:spacing w:afterLines="100"/>
        <w:ind w:firstLineChars="200" w:firstLine="560"/>
        <w:jc w:val="center"/>
        <w:rPr>
          <w:rFonts w:ascii="宋体" w:cs="宋体"/>
          <w:kern w:val="0"/>
          <w:sz w:val="28"/>
          <w:szCs w:val="28"/>
        </w:rPr>
      </w:pPr>
      <w:r w:rsidRPr="003748B9">
        <w:rPr>
          <w:rFonts w:ascii="宋体" w:hAnsi="宋体" w:cs="宋体" w:hint="eastAsia"/>
          <w:bCs/>
          <w:kern w:val="0"/>
          <w:sz w:val="28"/>
          <w:szCs w:val="28"/>
        </w:rPr>
        <w:t>第一章</w:t>
      </w:r>
      <w:r w:rsidRPr="003748B9">
        <w:rPr>
          <w:rFonts w:ascii="宋体" w:hAnsi="宋体" w:cs="宋体"/>
          <w:bCs/>
          <w:kern w:val="0"/>
          <w:sz w:val="28"/>
          <w:szCs w:val="28"/>
        </w:rPr>
        <w:t xml:space="preserve"> </w:t>
      </w:r>
      <w:r w:rsidRPr="003748B9">
        <w:rPr>
          <w:rFonts w:ascii="宋体" w:hAnsi="宋体" w:cs="宋体" w:hint="eastAsia"/>
          <w:bCs/>
          <w:kern w:val="0"/>
          <w:sz w:val="28"/>
          <w:szCs w:val="28"/>
        </w:rPr>
        <w:t>总</w:t>
      </w:r>
      <w:r w:rsidRPr="003748B9">
        <w:rPr>
          <w:rFonts w:ascii="宋体" w:hAnsi="宋体" w:cs="宋体"/>
          <w:bCs/>
          <w:kern w:val="0"/>
          <w:sz w:val="28"/>
          <w:szCs w:val="28"/>
        </w:rPr>
        <w:t xml:space="preserve">    </w:t>
      </w:r>
      <w:r w:rsidRPr="003748B9">
        <w:rPr>
          <w:rFonts w:ascii="宋体" w:hAnsi="宋体" w:cs="宋体" w:hint="eastAsia"/>
          <w:bCs/>
          <w:kern w:val="0"/>
          <w:sz w:val="28"/>
          <w:szCs w:val="28"/>
        </w:rPr>
        <w:t>则</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第一条</w:t>
      </w:r>
      <w:r w:rsidRPr="003748B9">
        <w:rPr>
          <w:rFonts w:ascii="宋体" w:hAnsi="宋体" w:cs="宋体"/>
          <w:kern w:val="0"/>
          <w:sz w:val="28"/>
          <w:szCs w:val="28"/>
        </w:rPr>
        <w:t xml:space="preserve"> </w:t>
      </w:r>
      <w:r w:rsidRPr="003748B9">
        <w:rPr>
          <w:rFonts w:ascii="宋体" w:hAnsi="宋体" w:cs="宋体" w:hint="eastAsia"/>
          <w:kern w:val="0"/>
          <w:sz w:val="28"/>
          <w:szCs w:val="28"/>
        </w:rPr>
        <w:t>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工贸企业有限空间作业的安全管理与监督，适用本规定。</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第三条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工贸企业是本企业有限空间作业安全的责任主体，其主要负责人对本企业有限空间作业安全全面负责，相关负责人在各自职责范围内对本企业有限空间作业安全负责。</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第四条</w:t>
      </w:r>
      <w:r w:rsidRPr="003748B9">
        <w:rPr>
          <w:rFonts w:ascii="宋体" w:hAnsi="宋体" w:cs="宋体"/>
          <w:kern w:val="0"/>
          <w:sz w:val="28"/>
          <w:szCs w:val="28"/>
        </w:rPr>
        <w:t xml:space="preserve"> </w:t>
      </w:r>
      <w:r w:rsidRPr="003748B9">
        <w:rPr>
          <w:rFonts w:ascii="宋体" w:hAnsi="宋体" w:cs="宋体" w:hint="eastAsia"/>
          <w:kern w:val="0"/>
          <w:sz w:val="28"/>
          <w:szCs w:val="28"/>
        </w:rPr>
        <w:t>国家安全生产监督管理总局对全国工贸企业有限空间作业安全实施监督管理。</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rsidR="003A2A49" w:rsidRPr="003748B9" w:rsidRDefault="003A2A49" w:rsidP="003748B9">
      <w:pPr>
        <w:widowControl/>
        <w:spacing w:afterLines="100"/>
        <w:ind w:firstLineChars="200" w:firstLine="560"/>
        <w:jc w:val="center"/>
        <w:rPr>
          <w:rFonts w:ascii="宋体" w:cs="宋体"/>
          <w:kern w:val="0"/>
          <w:sz w:val="28"/>
          <w:szCs w:val="28"/>
        </w:rPr>
      </w:pPr>
      <w:r w:rsidRPr="003748B9">
        <w:rPr>
          <w:rFonts w:ascii="宋体" w:hAnsi="宋体" w:cs="宋体" w:hint="eastAsia"/>
          <w:bCs/>
          <w:kern w:val="0"/>
          <w:sz w:val="28"/>
          <w:szCs w:val="28"/>
        </w:rPr>
        <w:t>第二章</w:t>
      </w:r>
      <w:r w:rsidRPr="003748B9">
        <w:rPr>
          <w:rFonts w:ascii="宋体" w:hAnsi="宋体" w:cs="宋体"/>
          <w:bCs/>
          <w:kern w:val="0"/>
          <w:sz w:val="28"/>
          <w:szCs w:val="28"/>
        </w:rPr>
        <w:t xml:space="preserve"> </w:t>
      </w:r>
      <w:r w:rsidRPr="003748B9">
        <w:rPr>
          <w:rFonts w:ascii="宋体" w:hAnsi="宋体" w:cs="宋体" w:hint="eastAsia"/>
          <w:bCs/>
          <w:kern w:val="0"/>
          <w:sz w:val="28"/>
          <w:szCs w:val="28"/>
        </w:rPr>
        <w:t>有限空间作业的安全保障</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第五条</w:t>
      </w:r>
      <w:r w:rsidRPr="003748B9">
        <w:rPr>
          <w:rFonts w:ascii="宋体" w:hAnsi="宋体" w:cs="宋体"/>
          <w:kern w:val="0"/>
          <w:sz w:val="28"/>
          <w:szCs w:val="28"/>
        </w:rPr>
        <w:t xml:space="preserve"> </w:t>
      </w:r>
      <w:r w:rsidRPr="003748B9">
        <w:rPr>
          <w:rFonts w:ascii="宋体" w:hAnsi="宋体" w:cs="宋体" w:hint="eastAsia"/>
          <w:kern w:val="0"/>
          <w:sz w:val="28"/>
          <w:szCs w:val="28"/>
        </w:rPr>
        <w:t>存在有限空间作业的工贸企业应当建立下列安全生产制度和规程：</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（一）有限空间作业安全责任制度；</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（二）有限空间作业审批制度；</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（三）有限空间作业现场安全管理制度；</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（四）有限空间作业现场负责人、监护人员、作业人员、应急救援人员安全培训教育制度；</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（五）有限空间作业应急管理制度；</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（六）有限空间作业安全操作规程。</w:t>
      </w:r>
    </w:p>
    <w:p w:rsidR="003A2A49" w:rsidRPr="003748B9" w:rsidRDefault="003A2A49" w:rsidP="003748B9">
      <w:pPr>
        <w:widowControl/>
        <w:spacing w:afterLines="100"/>
        <w:ind w:firstLineChars="200" w:firstLine="560"/>
        <w:jc w:val="left"/>
        <w:rPr>
          <w:rFonts w:ascii="宋体" w:hAnsi="宋体" w:cs="宋体"/>
          <w:kern w:val="0"/>
          <w:sz w:val="28"/>
          <w:szCs w:val="28"/>
        </w:rPr>
      </w:pPr>
      <w:r w:rsidRPr="003748B9">
        <w:rPr>
          <w:rFonts w:ascii="宋体" w:hAnsi="宋体" w:cs="宋体" w:hint="eastAsia"/>
          <w:kern w:val="0"/>
          <w:sz w:val="28"/>
          <w:szCs w:val="28"/>
        </w:rPr>
        <w:t>第六条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工贸企业应当对从事有限空间作业的现场负责人、监护人员、作业人员、应急救援人员进行专项安全培训。专项安全培训应当包括下列内容</w:t>
      </w:r>
      <w:r w:rsidRPr="003748B9">
        <w:rPr>
          <w:rFonts w:ascii="宋体" w:hAnsi="宋体" w:cs="宋体"/>
          <w:kern w:val="0"/>
          <w:sz w:val="28"/>
          <w:szCs w:val="28"/>
        </w:rPr>
        <w:t>:</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（一）有限空间作业的危险有害因素和安全防范措施；</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（二）有限空间作业的安全操作规程；</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（三）检测仪器、劳动防护用品的正确使用；</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（四）紧急情况下的应急处置措施。</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安全培训应当有专门记录，并由参加培训的人员签字确认。</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第七条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工贸企业应当对本企业的有限空间进行辨识，确定有限空间的数量、位置以及危险有害因素等基本情况，建立有限空间管理台账，并及时更新。</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第八条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工贸企业实施有限空间作业前，应当对作业环境进行评估，分析存在的危险有害因素，提出消除、控制危害的措施，制定有限空间作业方案，并经本企业安全生产管理人员审核，负责人批准。</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第九条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工贸企业应当按照有限空间作业方案，明确作业现场负责人、监护人员、作业人员及其安全职责。</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第十条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工贸企业实施有限空间作业前，应当将有限空间作业方案和作业现场可能存在的危险有害因素、防控措施告知作业人员。现场负责人应当监督作业人员按照方案进行作业准备。</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第十一条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工贸企业应当采取可靠的隔断（隔离）措施，将可能危及作业安全的设施设备、存在有毒有害物质的空间与作业地点隔开。</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第十二条</w:t>
      </w:r>
      <w:r w:rsidRPr="003748B9">
        <w:rPr>
          <w:rFonts w:ascii="宋体" w:hAnsi="宋体" w:cs="宋体"/>
          <w:kern w:val="0"/>
          <w:sz w:val="28"/>
          <w:szCs w:val="28"/>
        </w:rPr>
        <w:t xml:space="preserve"> </w:t>
      </w:r>
      <w:r w:rsidRPr="003748B9">
        <w:rPr>
          <w:rFonts w:ascii="宋体" w:hAnsi="宋体" w:cs="宋体" w:hint="eastAsia"/>
          <w:kern w:val="0"/>
          <w:sz w:val="28"/>
          <w:szCs w:val="28"/>
        </w:rPr>
        <w:t>有限空间作业应当严格遵守“先通风、再检测、后作业”的原则。检测指标包括氧浓度、易燃易爆物质（可燃性气体、爆炸性粉尘）浓度、有毒有害气体浓度。检测应当符合相关国家标准或者行业标准的规定。</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未经通风和检测合格，任何人员不得进入有限空间作业。检测的时间不得早于作业开始前</w:t>
      </w:r>
      <w:r w:rsidRPr="003748B9">
        <w:rPr>
          <w:rFonts w:ascii="宋体" w:hAnsi="宋体" w:cs="宋体"/>
          <w:kern w:val="0"/>
          <w:sz w:val="28"/>
          <w:szCs w:val="28"/>
        </w:rPr>
        <w:t>30</w:t>
      </w:r>
      <w:r w:rsidRPr="003748B9">
        <w:rPr>
          <w:rFonts w:ascii="宋体" w:hAnsi="宋体" w:cs="宋体" w:hint="eastAsia"/>
          <w:kern w:val="0"/>
          <w:sz w:val="28"/>
          <w:szCs w:val="28"/>
        </w:rPr>
        <w:t>分钟。</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第十三条</w:t>
      </w:r>
      <w:r w:rsidRPr="003748B9">
        <w:rPr>
          <w:rFonts w:ascii="宋体" w:hAnsi="宋体" w:cs="宋体"/>
          <w:kern w:val="0"/>
          <w:sz w:val="28"/>
          <w:szCs w:val="28"/>
        </w:rPr>
        <w:t xml:space="preserve"> </w:t>
      </w:r>
      <w:r w:rsidRPr="003748B9">
        <w:rPr>
          <w:rFonts w:ascii="宋体" w:hAnsi="宋体" w:cs="宋体" w:hint="eastAsia"/>
          <w:kern w:val="0"/>
          <w:sz w:val="28"/>
          <w:szCs w:val="28"/>
        </w:rPr>
        <w:t>检测人员进行检测时，应当记录检测的时间、地点、气体种类、浓度等信息。检测记录经检测人员签字后存档。</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检测人员应当采取相应的安全防护措施，防止中毒窒息等事故发生。</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第十四条</w:t>
      </w:r>
      <w:r w:rsidRPr="003748B9">
        <w:rPr>
          <w:rFonts w:ascii="宋体" w:hAnsi="宋体" w:cs="宋体"/>
          <w:kern w:val="0"/>
          <w:sz w:val="28"/>
          <w:szCs w:val="28"/>
        </w:rPr>
        <w:t xml:space="preserve"> </w:t>
      </w:r>
      <w:r w:rsidRPr="003748B9">
        <w:rPr>
          <w:rFonts w:ascii="宋体" w:hAnsi="宋体" w:cs="宋体" w:hint="eastAsia"/>
          <w:kern w:val="0"/>
          <w:sz w:val="28"/>
          <w:szCs w:val="28"/>
        </w:rPr>
        <w:t>有限空间内盛装或者残留的物料对作业存在危害时，作业人员应当在作业前对物料进行清洗、清空或者置换。经检测，有限空间的危险有害因素符合《工作场所有害因素职业接触限值第一部分化学有害因素》（</w:t>
      </w:r>
      <w:r w:rsidRPr="003748B9">
        <w:rPr>
          <w:rFonts w:ascii="宋体" w:hAnsi="宋体" w:cs="宋体"/>
          <w:kern w:val="0"/>
          <w:sz w:val="28"/>
          <w:szCs w:val="28"/>
        </w:rPr>
        <w:t>GBZ2.1</w:t>
      </w:r>
      <w:r w:rsidRPr="003748B9">
        <w:rPr>
          <w:rFonts w:ascii="宋体" w:hAnsi="宋体" w:cs="宋体" w:hint="eastAsia"/>
          <w:kern w:val="0"/>
          <w:sz w:val="28"/>
          <w:szCs w:val="28"/>
        </w:rPr>
        <w:t>）的要求后，方可进入有限空间作业。</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第十五条</w:t>
      </w:r>
      <w:r w:rsidRPr="003748B9">
        <w:rPr>
          <w:rFonts w:ascii="宋体" w:hAnsi="宋体" w:cs="宋体"/>
          <w:kern w:val="0"/>
          <w:sz w:val="28"/>
          <w:szCs w:val="28"/>
        </w:rPr>
        <w:t xml:space="preserve"> </w:t>
      </w:r>
      <w:r w:rsidRPr="003748B9">
        <w:rPr>
          <w:rFonts w:ascii="宋体" w:hAnsi="宋体" w:cs="宋体" w:hint="eastAsia"/>
          <w:kern w:val="0"/>
          <w:sz w:val="28"/>
          <w:szCs w:val="28"/>
        </w:rPr>
        <w:t>在有限空间作业过程中，工贸企业应当采取通风措施，保持空气流通，禁止采用纯氧通风换气。</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发现通风设备停止运转、有限空间内氧含量浓度低于或者有毒有害气体浓度高于国家标准或者行业标准规定的限值时，工贸企业必须立即停止有限空间作业，清点作业人员，撤离作业现场。</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第十六条</w:t>
      </w:r>
      <w:r w:rsidRPr="003748B9">
        <w:rPr>
          <w:rFonts w:ascii="宋体" w:hAnsi="宋体" w:cs="宋体"/>
          <w:kern w:val="0"/>
          <w:sz w:val="28"/>
          <w:szCs w:val="28"/>
        </w:rPr>
        <w:t xml:space="preserve"> </w:t>
      </w:r>
      <w:r w:rsidRPr="003748B9">
        <w:rPr>
          <w:rFonts w:ascii="宋体" w:hAnsi="宋体" w:cs="宋体" w:hint="eastAsia"/>
          <w:kern w:val="0"/>
          <w:sz w:val="28"/>
          <w:szCs w:val="28"/>
        </w:rPr>
        <w:t>在有限空间作业过程中，工贸企业应当对作业场所中的危险有害因素进行定时检测或者连续监测。</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作业中断超过</w:t>
      </w:r>
      <w:r w:rsidRPr="003748B9">
        <w:rPr>
          <w:rFonts w:ascii="宋体" w:hAnsi="宋体" w:cs="宋体"/>
          <w:kern w:val="0"/>
          <w:sz w:val="28"/>
          <w:szCs w:val="28"/>
        </w:rPr>
        <w:t>30</w:t>
      </w:r>
      <w:r w:rsidRPr="003748B9">
        <w:rPr>
          <w:rFonts w:ascii="宋体" w:hAnsi="宋体" w:cs="宋体" w:hint="eastAsia"/>
          <w:kern w:val="0"/>
          <w:sz w:val="28"/>
          <w:szCs w:val="28"/>
        </w:rPr>
        <w:t>分钟，作业人员再次进入有限空间作业前，应当重新通风、检测合格后方可进入。</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第十七条</w:t>
      </w:r>
      <w:r w:rsidRPr="003748B9">
        <w:rPr>
          <w:rFonts w:ascii="宋体" w:hAnsi="宋体" w:cs="宋体"/>
          <w:kern w:val="0"/>
          <w:sz w:val="28"/>
          <w:szCs w:val="28"/>
        </w:rPr>
        <w:t xml:space="preserve"> </w:t>
      </w:r>
      <w:r w:rsidRPr="003748B9">
        <w:rPr>
          <w:rFonts w:ascii="宋体" w:hAnsi="宋体" w:cs="宋体" w:hint="eastAsia"/>
          <w:kern w:val="0"/>
          <w:sz w:val="28"/>
          <w:szCs w:val="28"/>
        </w:rPr>
        <w:t>有限空间作业场所的照明灯具电压应当符合《特低电压限值》</w:t>
      </w:r>
      <w:r w:rsidRPr="003748B9">
        <w:rPr>
          <w:rFonts w:ascii="宋体" w:hAnsi="宋体" w:cs="宋体"/>
          <w:kern w:val="0"/>
          <w:sz w:val="28"/>
          <w:szCs w:val="28"/>
        </w:rPr>
        <w:t>(GB/T3805)</w:t>
      </w:r>
      <w:r w:rsidRPr="003748B9">
        <w:rPr>
          <w:rFonts w:ascii="宋体" w:hAnsi="宋体" w:cs="宋体" w:hint="eastAsia"/>
          <w:kern w:val="0"/>
          <w:sz w:val="28"/>
          <w:szCs w:val="28"/>
        </w:rPr>
        <w:t>等国家标准或者行业标准的规定；作业场所存在可燃性气体、粉尘的，其电气设施设备及照明灯具的防爆安全要求应当符合《爆炸性环境第一部分：设备通用要求》（</w:t>
      </w:r>
      <w:r w:rsidRPr="003748B9">
        <w:rPr>
          <w:rFonts w:ascii="宋体" w:hAnsi="宋体" w:cs="宋体"/>
          <w:kern w:val="0"/>
          <w:sz w:val="28"/>
          <w:szCs w:val="28"/>
        </w:rPr>
        <w:t>GB3836.1</w:t>
      </w:r>
      <w:r w:rsidRPr="003748B9">
        <w:rPr>
          <w:rFonts w:ascii="宋体" w:hAnsi="宋体" w:cs="宋体" w:hint="eastAsia"/>
          <w:kern w:val="0"/>
          <w:sz w:val="28"/>
          <w:szCs w:val="28"/>
        </w:rPr>
        <w:t>）等国家标准或者行业标准的规定。</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第十八条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工贸企业应当根据有限空间存在危险有害因素的种类和危害程度，为作业人员提供符合国家标准或者行业标准规定的劳动防护用品，并教育监督作业人员正确佩戴与使用。</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第十九条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工贸企业有限空间作业还应当符合下列要求：</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（一）保持有限空间出入口畅通；</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（二）设置明显的安全警示标志和警示说明；</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（三）作业前清点作业人员和工器具；</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（四）作业人员与外部有可靠的通讯联络；</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（五）监护人员不得离开作业现场，并与作业人员保持联系；</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（六）存在交叉作业时，采取避免互相伤害的措施。</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第二十条</w:t>
      </w:r>
      <w:r w:rsidRPr="003748B9">
        <w:rPr>
          <w:rFonts w:ascii="宋体" w:hAnsi="宋体" w:cs="宋体"/>
          <w:kern w:val="0"/>
          <w:sz w:val="28"/>
          <w:szCs w:val="28"/>
        </w:rPr>
        <w:t xml:space="preserve"> </w:t>
      </w:r>
      <w:r w:rsidRPr="003748B9">
        <w:rPr>
          <w:rFonts w:ascii="宋体" w:hAnsi="宋体" w:cs="宋体" w:hint="eastAsia"/>
          <w:kern w:val="0"/>
          <w:sz w:val="28"/>
          <w:szCs w:val="28"/>
        </w:rPr>
        <w:t>有限空间作业结束后，作业现场负责人、监护人员应当对作业现场进行清理，撤离作业人员。</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第二十一条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第二十二条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工贸企业对其发包的有限空间作业安全承担主体责任。承包方对其承包的有限空间作业安全承担直接责任。</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第二十三条</w:t>
      </w:r>
      <w:r w:rsidRPr="003748B9">
        <w:rPr>
          <w:rFonts w:ascii="宋体" w:hAnsi="宋体" w:cs="宋体"/>
          <w:kern w:val="0"/>
          <w:sz w:val="28"/>
          <w:szCs w:val="28"/>
        </w:rPr>
        <w:t xml:space="preserve"> </w:t>
      </w:r>
      <w:r w:rsidRPr="003748B9">
        <w:rPr>
          <w:rFonts w:ascii="宋体" w:hAnsi="宋体" w:cs="宋体" w:hint="eastAsia"/>
          <w:kern w:val="0"/>
          <w:sz w:val="28"/>
          <w:szCs w:val="28"/>
        </w:rPr>
        <w:t>有限空间作业中发生事故后，现场有关人员应当立即报警，禁止盲目施救。应急救援人员实施救援时，应当做好自身防护，佩戴必要的呼吸器具、救援器材。</w:t>
      </w:r>
    </w:p>
    <w:p w:rsidR="003A2A49" w:rsidRPr="003748B9" w:rsidRDefault="003A2A49" w:rsidP="003748B9">
      <w:pPr>
        <w:widowControl/>
        <w:spacing w:afterLines="100"/>
        <w:ind w:firstLineChars="200" w:firstLine="560"/>
        <w:jc w:val="center"/>
        <w:rPr>
          <w:rFonts w:ascii="宋体" w:cs="宋体"/>
          <w:kern w:val="0"/>
          <w:sz w:val="28"/>
          <w:szCs w:val="28"/>
        </w:rPr>
      </w:pPr>
      <w:r w:rsidRPr="003748B9">
        <w:rPr>
          <w:rFonts w:ascii="宋体" w:hAnsi="宋体" w:cs="宋体" w:hint="eastAsia"/>
          <w:bCs/>
          <w:kern w:val="0"/>
          <w:sz w:val="28"/>
          <w:szCs w:val="28"/>
        </w:rPr>
        <w:t>第三章</w:t>
      </w:r>
      <w:r w:rsidRPr="003748B9">
        <w:rPr>
          <w:rFonts w:ascii="宋体" w:hAnsi="宋体" w:cs="宋体"/>
          <w:bCs/>
          <w:kern w:val="0"/>
          <w:sz w:val="28"/>
          <w:szCs w:val="28"/>
        </w:rPr>
        <w:t xml:space="preserve"> </w:t>
      </w:r>
      <w:r w:rsidRPr="003748B9">
        <w:rPr>
          <w:rFonts w:ascii="宋体" w:hAnsi="宋体" w:cs="宋体" w:hint="eastAsia"/>
          <w:bCs/>
          <w:kern w:val="0"/>
          <w:sz w:val="28"/>
          <w:szCs w:val="28"/>
        </w:rPr>
        <w:t>有限空间作业的安全监督管理</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第二十四条</w:t>
      </w:r>
      <w:r w:rsidRPr="003748B9">
        <w:rPr>
          <w:rFonts w:ascii="宋体" w:hAnsi="宋体" w:cs="宋体"/>
          <w:kern w:val="0"/>
          <w:sz w:val="28"/>
          <w:szCs w:val="28"/>
        </w:rPr>
        <w:t xml:space="preserve"> </w:t>
      </w:r>
      <w:r w:rsidRPr="003748B9">
        <w:rPr>
          <w:rFonts w:ascii="宋体" w:hAnsi="宋体" w:cs="宋体" w:hint="eastAsia"/>
          <w:kern w:val="0"/>
          <w:sz w:val="28"/>
          <w:szCs w:val="28"/>
        </w:rPr>
        <w:t>安全生产监督管理部门应当加强对工贸企业有限空间作业的监督检查，将检查纳入年度执法工作计划。对发现的事故隐患和违法行为，依法作出处理。</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第二十五条</w:t>
      </w:r>
      <w:r w:rsidRPr="003748B9">
        <w:rPr>
          <w:rFonts w:ascii="宋体" w:hAnsi="宋体" w:cs="宋体"/>
          <w:kern w:val="0"/>
          <w:sz w:val="28"/>
          <w:szCs w:val="28"/>
        </w:rPr>
        <w:t xml:space="preserve"> </w:t>
      </w:r>
      <w:r w:rsidRPr="003748B9">
        <w:rPr>
          <w:rFonts w:ascii="宋体" w:hAnsi="宋体" w:cs="宋体" w:hint="eastAsia"/>
          <w:kern w:val="0"/>
          <w:sz w:val="28"/>
          <w:szCs w:val="28"/>
        </w:rPr>
        <w:t>安全生产监督管理部门对工贸企业有限空间作业实施监督检查时，应当重点抽查有限空间作业安全管理制度、有限空间管理台账、检测记录、劳动防护用品配备、应急救援演练、专项安全培训等情况。</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第二十六条安全生产监督管理部门应当加强对行政执法人员的有限空间作业安全知识培训，并为检查有限空间作业安全的行政执法人员配备必需的劳动防护用品、检测仪器。</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第二十七条</w:t>
      </w:r>
      <w:r w:rsidRPr="003748B9">
        <w:rPr>
          <w:rFonts w:ascii="宋体" w:hAnsi="宋体" w:cs="宋体"/>
          <w:kern w:val="0"/>
          <w:sz w:val="28"/>
          <w:szCs w:val="28"/>
        </w:rPr>
        <w:t xml:space="preserve"> </w:t>
      </w:r>
      <w:r w:rsidRPr="003748B9">
        <w:rPr>
          <w:rFonts w:ascii="宋体" w:hAnsi="宋体" w:cs="宋体" w:hint="eastAsia"/>
          <w:kern w:val="0"/>
          <w:sz w:val="28"/>
          <w:szCs w:val="28"/>
        </w:rPr>
        <w:t>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rsidR="003A2A49" w:rsidRPr="003748B9" w:rsidRDefault="003A2A49" w:rsidP="003748B9">
      <w:pPr>
        <w:widowControl/>
        <w:spacing w:afterLines="100"/>
        <w:ind w:firstLineChars="200" w:firstLine="560"/>
        <w:jc w:val="center"/>
        <w:rPr>
          <w:rFonts w:ascii="宋体" w:cs="宋体"/>
          <w:kern w:val="0"/>
          <w:sz w:val="28"/>
          <w:szCs w:val="28"/>
        </w:rPr>
      </w:pPr>
      <w:r w:rsidRPr="003748B9">
        <w:rPr>
          <w:rFonts w:ascii="宋体" w:hAnsi="宋体" w:cs="宋体" w:hint="eastAsia"/>
          <w:bCs/>
          <w:kern w:val="0"/>
          <w:sz w:val="28"/>
          <w:szCs w:val="28"/>
        </w:rPr>
        <w:t>第四章</w:t>
      </w:r>
      <w:r w:rsidRPr="003748B9">
        <w:rPr>
          <w:rFonts w:ascii="宋体" w:hAnsi="宋体" w:cs="宋体"/>
          <w:bCs/>
          <w:kern w:val="0"/>
          <w:sz w:val="28"/>
          <w:szCs w:val="28"/>
        </w:rPr>
        <w:t xml:space="preserve"> </w:t>
      </w:r>
      <w:r w:rsidRPr="003748B9">
        <w:rPr>
          <w:rFonts w:ascii="宋体" w:hAnsi="宋体" w:cs="宋体" w:hint="eastAsia"/>
          <w:bCs/>
          <w:kern w:val="0"/>
          <w:sz w:val="28"/>
          <w:szCs w:val="28"/>
        </w:rPr>
        <w:t>法律责任</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第二十八条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工贸企业有下列行为之一的，由县级以上安全生产监督管理部门责令限期改正，可以处</w:t>
      </w:r>
      <w:r w:rsidRPr="003748B9">
        <w:rPr>
          <w:rFonts w:ascii="宋体" w:hAnsi="宋体" w:cs="宋体"/>
          <w:kern w:val="0"/>
          <w:sz w:val="28"/>
          <w:szCs w:val="28"/>
        </w:rPr>
        <w:t>5</w:t>
      </w:r>
      <w:r w:rsidRPr="003748B9">
        <w:rPr>
          <w:rFonts w:ascii="宋体" w:hAnsi="宋体" w:cs="宋体" w:hint="eastAsia"/>
          <w:kern w:val="0"/>
          <w:sz w:val="28"/>
          <w:szCs w:val="28"/>
        </w:rPr>
        <w:t>万元以下的罚款；逾期未改正的，处</w:t>
      </w:r>
      <w:r w:rsidRPr="003748B9">
        <w:rPr>
          <w:rFonts w:ascii="宋体" w:hAnsi="宋体" w:cs="宋体"/>
          <w:kern w:val="0"/>
          <w:sz w:val="28"/>
          <w:szCs w:val="28"/>
        </w:rPr>
        <w:t>5</w:t>
      </w:r>
      <w:r w:rsidRPr="003748B9">
        <w:rPr>
          <w:rFonts w:ascii="宋体" w:hAnsi="宋体" w:cs="宋体" w:hint="eastAsia"/>
          <w:kern w:val="0"/>
          <w:sz w:val="28"/>
          <w:szCs w:val="28"/>
        </w:rPr>
        <w:t>万元以上</w:t>
      </w:r>
      <w:r w:rsidRPr="003748B9">
        <w:rPr>
          <w:rFonts w:ascii="宋体" w:hAnsi="宋体" w:cs="宋体"/>
          <w:kern w:val="0"/>
          <w:sz w:val="28"/>
          <w:szCs w:val="28"/>
        </w:rPr>
        <w:t>20</w:t>
      </w:r>
      <w:r w:rsidRPr="003748B9">
        <w:rPr>
          <w:rFonts w:ascii="宋体" w:hAnsi="宋体" w:cs="宋体" w:hint="eastAsia"/>
          <w:kern w:val="0"/>
          <w:sz w:val="28"/>
          <w:szCs w:val="28"/>
        </w:rPr>
        <w:t>万元以下的罚款，其直接负责的主管人员和其他直接责任人员处</w:t>
      </w:r>
      <w:r w:rsidRPr="003748B9">
        <w:rPr>
          <w:rFonts w:ascii="宋体" w:hAnsi="宋体" w:cs="宋体"/>
          <w:kern w:val="0"/>
          <w:sz w:val="28"/>
          <w:szCs w:val="28"/>
        </w:rPr>
        <w:t>1</w:t>
      </w:r>
      <w:r w:rsidRPr="003748B9">
        <w:rPr>
          <w:rFonts w:ascii="宋体" w:hAnsi="宋体" w:cs="宋体" w:hint="eastAsia"/>
          <w:kern w:val="0"/>
          <w:sz w:val="28"/>
          <w:szCs w:val="28"/>
        </w:rPr>
        <w:t>万元以上</w:t>
      </w:r>
      <w:r w:rsidRPr="003748B9">
        <w:rPr>
          <w:rFonts w:ascii="宋体" w:hAnsi="宋体" w:cs="宋体"/>
          <w:kern w:val="0"/>
          <w:sz w:val="28"/>
          <w:szCs w:val="28"/>
        </w:rPr>
        <w:t>2</w:t>
      </w:r>
      <w:r w:rsidRPr="003748B9">
        <w:rPr>
          <w:rFonts w:ascii="宋体" w:hAnsi="宋体" w:cs="宋体" w:hint="eastAsia"/>
          <w:kern w:val="0"/>
          <w:sz w:val="28"/>
          <w:szCs w:val="28"/>
        </w:rPr>
        <w:t>万元以下的罚款；情节严重的，责令停产停业整顿：</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（一）未在有限空间作业场所设置明显的安全警示标志的；</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（二）未按照本规定为作业人员提供符合国家标准或者行业标准的劳动防护用品的。</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第二十九条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工贸企业有下列情形之一的，由县级以上安全生产监督管理部门责令限期改正，可以处</w:t>
      </w:r>
      <w:r w:rsidRPr="003748B9">
        <w:rPr>
          <w:rFonts w:ascii="宋体" w:hAnsi="宋体" w:cs="宋体"/>
          <w:kern w:val="0"/>
          <w:sz w:val="28"/>
          <w:szCs w:val="28"/>
        </w:rPr>
        <w:t>5</w:t>
      </w:r>
      <w:r w:rsidRPr="003748B9">
        <w:rPr>
          <w:rFonts w:ascii="宋体" w:hAnsi="宋体" w:cs="宋体" w:hint="eastAsia"/>
          <w:kern w:val="0"/>
          <w:sz w:val="28"/>
          <w:szCs w:val="28"/>
        </w:rPr>
        <w:t>万元以下的罚款；逾期未改正的，责令停产停业整顿，并处</w:t>
      </w:r>
      <w:r w:rsidRPr="003748B9">
        <w:rPr>
          <w:rFonts w:ascii="宋体" w:hAnsi="宋体" w:cs="宋体"/>
          <w:kern w:val="0"/>
          <w:sz w:val="28"/>
          <w:szCs w:val="28"/>
        </w:rPr>
        <w:t>5</w:t>
      </w:r>
      <w:r w:rsidRPr="003748B9">
        <w:rPr>
          <w:rFonts w:ascii="宋体" w:hAnsi="宋体" w:cs="宋体" w:hint="eastAsia"/>
          <w:kern w:val="0"/>
          <w:sz w:val="28"/>
          <w:szCs w:val="28"/>
        </w:rPr>
        <w:t>万元以上</w:t>
      </w:r>
      <w:r w:rsidRPr="003748B9">
        <w:rPr>
          <w:rFonts w:ascii="宋体" w:hAnsi="宋体" w:cs="宋体"/>
          <w:kern w:val="0"/>
          <w:sz w:val="28"/>
          <w:szCs w:val="28"/>
        </w:rPr>
        <w:t>10</w:t>
      </w:r>
      <w:r w:rsidRPr="003748B9">
        <w:rPr>
          <w:rFonts w:ascii="宋体" w:hAnsi="宋体" w:cs="宋体" w:hint="eastAsia"/>
          <w:kern w:val="0"/>
          <w:sz w:val="28"/>
          <w:szCs w:val="28"/>
        </w:rPr>
        <w:t>万元以下的罚款，对其直接负责的主管人员和其他直接责任人员处</w:t>
      </w:r>
      <w:r w:rsidRPr="003748B9">
        <w:rPr>
          <w:rFonts w:ascii="宋体" w:hAnsi="宋体" w:cs="宋体"/>
          <w:kern w:val="0"/>
          <w:sz w:val="28"/>
          <w:szCs w:val="28"/>
        </w:rPr>
        <w:t>1</w:t>
      </w:r>
      <w:r w:rsidRPr="003748B9">
        <w:rPr>
          <w:rFonts w:ascii="宋体" w:hAnsi="宋体" w:cs="宋体" w:hint="eastAsia"/>
          <w:kern w:val="0"/>
          <w:sz w:val="28"/>
          <w:szCs w:val="28"/>
        </w:rPr>
        <w:t>万元以上</w:t>
      </w:r>
      <w:r w:rsidRPr="003748B9">
        <w:rPr>
          <w:rFonts w:ascii="宋体" w:hAnsi="宋体" w:cs="宋体"/>
          <w:kern w:val="0"/>
          <w:sz w:val="28"/>
          <w:szCs w:val="28"/>
        </w:rPr>
        <w:t>2</w:t>
      </w:r>
      <w:r w:rsidRPr="003748B9">
        <w:rPr>
          <w:rFonts w:ascii="宋体" w:hAnsi="宋体" w:cs="宋体" w:hint="eastAsia"/>
          <w:kern w:val="0"/>
          <w:sz w:val="28"/>
          <w:szCs w:val="28"/>
        </w:rPr>
        <w:t>万元以下的罚款：</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（一）未按照本规定对有限空间的现场负责人、监护人员、作业人员和应急救援人员进行安全培训的；</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（二）未按照本规定对有限空间作业制定应急预案，或者定期进行演练的。</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第三十条</w:t>
      </w:r>
      <w:r w:rsidRPr="003748B9">
        <w:rPr>
          <w:rFonts w:ascii="宋体" w:hAnsi="宋体" w:cs="宋体"/>
          <w:kern w:val="0"/>
          <w:sz w:val="28"/>
          <w:szCs w:val="28"/>
        </w:rPr>
        <w:t xml:space="preserve"> </w:t>
      </w:r>
      <w:r w:rsidRPr="003748B9">
        <w:rPr>
          <w:rFonts w:ascii="宋体" w:hAnsi="宋体" w:cs="宋体" w:hint="eastAsia"/>
          <w:kern w:val="0"/>
          <w:sz w:val="28"/>
          <w:szCs w:val="28"/>
        </w:rPr>
        <w:t>工贸企业有下列情形之一的，由县级以上安全生产监督管理部门责令限期改正，可以处</w:t>
      </w:r>
      <w:r w:rsidRPr="003748B9">
        <w:rPr>
          <w:rFonts w:ascii="宋体" w:hAnsi="宋体" w:cs="宋体"/>
          <w:kern w:val="0"/>
          <w:sz w:val="28"/>
          <w:szCs w:val="28"/>
        </w:rPr>
        <w:t>3</w:t>
      </w:r>
      <w:r w:rsidRPr="003748B9">
        <w:rPr>
          <w:rFonts w:ascii="宋体" w:hAnsi="宋体" w:cs="宋体" w:hint="eastAsia"/>
          <w:kern w:val="0"/>
          <w:sz w:val="28"/>
          <w:szCs w:val="28"/>
        </w:rPr>
        <w:t>万元以下的罚款，对其直接负责的主管人员和其他直接责任人员处</w:t>
      </w:r>
      <w:r w:rsidRPr="003748B9">
        <w:rPr>
          <w:rFonts w:ascii="宋体" w:hAnsi="宋体" w:cs="宋体"/>
          <w:kern w:val="0"/>
          <w:sz w:val="28"/>
          <w:szCs w:val="28"/>
        </w:rPr>
        <w:t>1</w:t>
      </w:r>
      <w:r w:rsidRPr="003748B9">
        <w:rPr>
          <w:rFonts w:ascii="宋体" w:hAnsi="宋体" w:cs="宋体" w:hint="eastAsia"/>
          <w:kern w:val="0"/>
          <w:sz w:val="28"/>
          <w:szCs w:val="28"/>
        </w:rPr>
        <w:t>万元以下的罚款：</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（一）未按照本规定对有限空间作业进行辨识、提出防范措施、建立有限空间管理台账的；</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（二）未按照本规定对有限空间作业制定作业方案或者方案未经审批擅自作业的；</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（三）有限空间作业未按照本规定进行危险有害因素检测或者监测，并实行专人监护作业的。</w:t>
      </w:r>
    </w:p>
    <w:p w:rsidR="003A2A49" w:rsidRPr="003748B9" w:rsidRDefault="003A2A49" w:rsidP="003748B9">
      <w:pPr>
        <w:widowControl/>
        <w:spacing w:afterLines="100"/>
        <w:ind w:firstLineChars="200" w:firstLine="562"/>
        <w:jc w:val="center"/>
        <w:rPr>
          <w:rFonts w:ascii="宋体" w:cs="宋体"/>
          <w:kern w:val="0"/>
          <w:sz w:val="28"/>
          <w:szCs w:val="28"/>
        </w:rPr>
      </w:pPr>
      <w:r w:rsidRPr="003748B9">
        <w:rPr>
          <w:rFonts w:ascii="宋体" w:hAnsi="宋体" w:cs="宋体" w:hint="eastAsia"/>
          <w:b/>
          <w:bCs/>
          <w:kern w:val="0"/>
          <w:sz w:val="28"/>
          <w:szCs w:val="28"/>
        </w:rPr>
        <w:t>第五章</w:t>
      </w:r>
      <w:r w:rsidRPr="003748B9">
        <w:rPr>
          <w:rFonts w:ascii="宋体" w:hAnsi="宋体" w:cs="宋体"/>
          <w:b/>
          <w:bCs/>
          <w:kern w:val="0"/>
          <w:sz w:val="28"/>
          <w:szCs w:val="28"/>
        </w:rPr>
        <w:t xml:space="preserve"> </w:t>
      </w:r>
      <w:r w:rsidRPr="003748B9">
        <w:rPr>
          <w:rFonts w:ascii="宋体" w:hAnsi="宋体" w:cs="宋体" w:hint="eastAsia"/>
          <w:b/>
          <w:bCs/>
          <w:kern w:val="0"/>
          <w:sz w:val="28"/>
          <w:szCs w:val="28"/>
        </w:rPr>
        <w:t>附</w:t>
      </w:r>
      <w:r w:rsidRPr="003748B9">
        <w:rPr>
          <w:rFonts w:ascii="宋体" w:hAnsi="宋体" w:cs="宋体"/>
          <w:b/>
          <w:bCs/>
          <w:kern w:val="0"/>
          <w:sz w:val="28"/>
          <w:szCs w:val="28"/>
        </w:rPr>
        <w:t xml:space="preserve">    </w:t>
      </w:r>
      <w:r w:rsidRPr="003748B9">
        <w:rPr>
          <w:rFonts w:ascii="宋体" w:hAnsi="宋体" w:cs="宋体" w:hint="eastAsia"/>
          <w:b/>
          <w:bCs/>
          <w:kern w:val="0"/>
          <w:sz w:val="28"/>
          <w:szCs w:val="28"/>
        </w:rPr>
        <w:t>则</w:t>
      </w:r>
    </w:p>
    <w:p w:rsidR="003A2A49" w:rsidRPr="003748B9" w:rsidRDefault="003A2A49" w:rsidP="003748B9">
      <w:pPr>
        <w:widowControl/>
        <w:spacing w:afterLines="100"/>
        <w:ind w:firstLineChars="200" w:firstLine="560"/>
        <w:jc w:val="left"/>
        <w:rPr>
          <w:rFonts w:ascii="宋体" w:cs="宋体"/>
          <w:kern w:val="0"/>
          <w:sz w:val="28"/>
          <w:szCs w:val="28"/>
        </w:rPr>
      </w:pPr>
      <w:r w:rsidRPr="003748B9">
        <w:rPr>
          <w:rFonts w:ascii="宋体" w:hAnsi="宋体" w:cs="宋体" w:hint="eastAsia"/>
          <w:kern w:val="0"/>
          <w:sz w:val="28"/>
          <w:szCs w:val="28"/>
        </w:rPr>
        <w:t>第三十一条</w:t>
      </w:r>
      <w:r w:rsidRPr="003748B9">
        <w:rPr>
          <w:rFonts w:ascii="宋体" w:hAnsi="宋体" w:cs="宋体"/>
          <w:kern w:val="0"/>
          <w:sz w:val="28"/>
          <w:szCs w:val="28"/>
        </w:rPr>
        <w:t xml:space="preserve"> </w:t>
      </w:r>
      <w:r w:rsidRPr="003748B9">
        <w:rPr>
          <w:rFonts w:ascii="宋体" w:hAnsi="宋体" w:cs="宋体" w:hint="eastAsia"/>
          <w:kern w:val="0"/>
          <w:sz w:val="28"/>
          <w:szCs w:val="28"/>
        </w:rPr>
        <w:t>本规定自</w:t>
      </w:r>
      <w:smartTag w:uri="urn:schemas-microsoft-com:office:smarttags" w:element="chsdate">
        <w:smartTagPr>
          <w:attr w:name="IsROCDate" w:val="False"/>
          <w:attr w:name="IsLunarDate" w:val="False"/>
          <w:attr w:name="Day" w:val="1"/>
          <w:attr w:name="Month" w:val="7"/>
          <w:attr w:name="Year" w:val="2013"/>
        </w:smartTagPr>
        <w:r w:rsidRPr="003748B9">
          <w:rPr>
            <w:rFonts w:ascii="宋体" w:hAnsi="宋体" w:cs="宋体"/>
            <w:kern w:val="0"/>
            <w:sz w:val="28"/>
            <w:szCs w:val="28"/>
          </w:rPr>
          <w:t>2013</w:t>
        </w:r>
        <w:r w:rsidRPr="003748B9">
          <w:rPr>
            <w:rFonts w:ascii="宋体" w:hAnsi="宋体" w:cs="宋体" w:hint="eastAsia"/>
            <w:kern w:val="0"/>
            <w:sz w:val="28"/>
            <w:szCs w:val="28"/>
          </w:rPr>
          <w:t>年</w:t>
        </w:r>
        <w:r w:rsidRPr="003748B9">
          <w:rPr>
            <w:rFonts w:ascii="宋体" w:hAnsi="宋体" w:cs="宋体"/>
            <w:kern w:val="0"/>
            <w:sz w:val="28"/>
            <w:szCs w:val="28"/>
          </w:rPr>
          <w:t>7</w:t>
        </w:r>
        <w:r w:rsidRPr="003748B9">
          <w:rPr>
            <w:rFonts w:ascii="宋体" w:hAnsi="宋体" w:cs="宋体" w:hint="eastAsia"/>
            <w:kern w:val="0"/>
            <w:sz w:val="28"/>
            <w:szCs w:val="28"/>
          </w:rPr>
          <w:t>月</w:t>
        </w:r>
        <w:r w:rsidRPr="003748B9">
          <w:rPr>
            <w:rFonts w:ascii="宋体" w:hAnsi="宋体" w:cs="宋体"/>
            <w:kern w:val="0"/>
            <w:sz w:val="28"/>
            <w:szCs w:val="28"/>
          </w:rPr>
          <w:t>1</w:t>
        </w:r>
        <w:r w:rsidRPr="003748B9">
          <w:rPr>
            <w:rFonts w:ascii="宋体" w:hAnsi="宋体" w:cs="宋体" w:hint="eastAsia"/>
            <w:kern w:val="0"/>
            <w:sz w:val="28"/>
            <w:szCs w:val="28"/>
          </w:rPr>
          <w:t>日起</w:t>
        </w:r>
      </w:smartTag>
      <w:r w:rsidRPr="003748B9">
        <w:rPr>
          <w:rFonts w:ascii="宋体" w:hAnsi="宋体" w:cs="宋体" w:hint="eastAsia"/>
          <w:kern w:val="0"/>
          <w:sz w:val="28"/>
          <w:szCs w:val="28"/>
        </w:rPr>
        <w:t>施行。</w:t>
      </w:r>
    </w:p>
    <w:p w:rsidR="003A2A49" w:rsidRPr="003748B9" w:rsidRDefault="003A2A49" w:rsidP="003748B9">
      <w:pPr>
        <w:widowControl/>
        <w:spacing w:afterLines="100"/>
        <w:ind w:firstLineChars="200" w:firstLine="560"/>
        <w:jc w:val="left"/>
        <w:rPr>
          <w:rFonts w:ascii="宋体" w:cs="宋体"/>
          <w:kern w:val="0"/>
          <w:sz w:val="28"/>
          <w:szCs w:val="28"/>
        </w:rPr>
      </w:pPr>
    </w:p>
    <w:sectPr w:rsidR="003A2A49" w:rsidRPr="003748B9" w:rsidSect="00EA65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F83E3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EAC6CD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F5AD2C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992DF2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5488D4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DA2FF9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7EA817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33E845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19E57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FA982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B18"/>
    <w:rsid w:val="003748B9"/>
    <w:rsid w:val="003A2A49"/>
    <w:rsid w:val="007519EE"/>
    <w:rsid w:val="00931988"/>
    <w:rsid w:val="00E00B18"/>
    <w:rsid w:val="00EA65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1C"/>
    <w:pPr>
      <w:widowControl w:val="0"/>
      <w:jc w:val="both"/>
    </w:pPr>
  </w:style>
  <w:style w:type="paragraph" w:styleId="Heading1">
    <w:name w:val="heading 1"/>
    <w:basedOn w:val="Normal"/>
    <w:next w:val="Normal"/>
    <w:link w:val="Heading1Char"/>
    <w:uiPriority w:val="99"/>
    <w:qFormat/>
    <w:locked/>
    <w:rsid w:val="003748B9"/>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C16"/>
    <w:rPr>
      <w:b/>
      <w:bCs/>
      <w:kern w:val="44"/>
      <w:sz w:val="44"/>
      <w:szCs w:val="44"/>
    </w:rPr>
  </w:style>
  <w:style w:type="character" w:styleId="Strong">
    <w:name w:val="Strong"/>
    <w:basedOn w:val="DefaultParagraphFont"/>
    <w:uiPriority w:val="99"/>
    <w:qFormat/>
    <w:rsid w:val="00E00B1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9</Pages>
  <Words>549</Words>
  <Characters>3132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dc:creator>
  <cp:keywords/>
  <dc:description/>
  <cp:lastModifiedBy>User</cp:lastModifiedBy>
  <cp:revision>2</cp:revision>
  <dcterms:created xsi:type="dcterms:W3CDTF">2016-04-22T00:42:00Z</dcterms:created>
  <dcterms:modified xsi:type="dcterms:W3CDTF">2016-05-18T08:48:00Z</dcterms:modified>
</cp:coreProperties>
</file>