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AC" w:rsidRPr="00B376AC" w:rsidRDefault="00B376AC" w:rsidP="00B376AC">
      <w:pPr>
        <w:spacing w:line="360" w:lineRule="auto"/>
        <w:jc w:val="center"/>
        <w:rPr>
          <w:rFonts w:ascii="黑体" w:eastAsia="黑体" w:hAnsi="黑体" w:cs="Times New Roman"/>
          <w:b/>
          <w:kern w:val="0"/>
          <w:sz w:val="32"/>
          <w:szCs w:val="32"/>
        </w:rPr>
      </w:pPr>
      <w:r w:rsidRPr="00B376AC">
        <w:rPr>
          <w:rFonts w:ascii="黑体" w:eastAsia="黑体" w:hAnsi="黑体" w:cs="Times New Roman"/>
          <w:b/>
          <w:kern w:val="0"/>
          <w:sz w:val="32"/>
          <w:szCs w:val="32"/>
        </w:rPr>
        <w:t>工作场所安全使用化学品的规定</w:t>
      </w:r>
    </w:p>
    <w:p w:rsidR="00B376AC" w:rsidRPr="00B376AC" w:rsidRDefault="00B376AC" w:rsidP="00B376AC">
      <w:pPr>
        <w:spacing w:line="360" w:lineRule="auto"/>
        <w:rPr>
          <w:rFonts w:asciiTheme="minorEastAsia" w:hAnsiTheme="minorEastAsia" w:cs="宋体"/>
          <w:kern w:val="0"/>
          <w:sz w:val="28"/>
          <w:szCs w:val="28"/>
        </w:rPr>
      </w:pPr>
    </w:p>
    <w:p w:rsidR="007B3FD6" w:rsidRPr="00B376AC" w:rsidRDefault="00B376AC" w:rsidP="00B376AC">
      <w:pPr>
        <w:spacing w:line="360" w:lineRule="auto"/>
        <w:jc w:val="center"/>
        <w:rPr>
          <w:rFonts w:asciiTheme="minorEastAsia" w:hAnsiTheme="minorEastAsia" w:cs="Arial" w:hint="eastAsia"/>
          <w:sz w:val="28"/>
          <w:szCs w:val="28"/>
          <w:shd w:val="clear" w:color="auto" w:fill="FFFFFF"/>
        </w:rPr>
      </w:pPr>
      <w:proofErr w:type="gramStart"/>
      <w:r w:rsidRPr="00B376AC">
        <w:rPr>
          <w:rFonts w:asciiTheme="minorEastAsia" w:hAnsiTheme="minorEastAsia" w:cs="Arial"/>
          <w:sz w:val="28"/>
          <w:szCs w:val="28"/>
          <w:shd w:val="clear" w:color="auto" w:fill="FFFFFF"/>
        </w:rPr>
        <w:t>劳</w:t>
      </w:r>
      <w:proofErr w:type="gramEnd"/>
      <w:r w:rsidRPr="00B376AC">
        <w:rPr>
          <w:rFonts w:asciiTheme="minorEastAsia" w:hAnsiTheme="minorEastAsia" w:cs="Arial"/>
          <w:sz w:val="28"/>
          <w:szCs w:val="28"/>
          <w:shd w:val="clear" w:color="auto" w:fill="FFFFFF"/>
        </w:rPr>
        <w:t>部发[1996]423号</w:t>
      </w:r>
    </w:p>
    <w:p w:rsidR="00B376AC" w:rsidRPr="00B376AC" w:rsidRDefault="00B376AC" w:rsidP="00B376AC">
      <w:pPr>
        <w:spacing w:line="360" w:lineRule="auto"/>
        <w:jc w:val="center"/>
        <w:rPr>
          <w:rFonts w:asciiTheme="minorEastAsia" w:hAnsiTheme="minorEastAsia" w:cs="Arial" w:hint="eastAsia"/>
          <w:sz w:val="28"/>
          <w:szCs w:val="28"/>
          <w:shd w:val="clear" w:color="auto" w:fill="FFFFFF"/>
        </w:rPr>
      </w:pPr>
      <w:bookmarkStart w:id="0" w:name="_GoBack"/>
      <w:bookmarkEnd w:id="0"/>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b/>
          <w:bCs/>
          <w:kern w:val="0"/>
          <w:sz w:val="28"/>
          <w:szCs w:val="28"/>
        </w:rPr>
        <w:t>第一章 总则</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第一条 为保障工作场所安全使用化学品 , 保护劳动者的安全与健康 , 根据《</w:t>
      </w:r>
      <w:hyperlink r:id="rId5" w:tgtFrame="_blank" w:history="1">
        <w:r w:rsidRPr="00B376AC">
          <w:rPr>
            <w:rFonts w:asciiTheme="minorEastAsia" w:hAnsiTheme="minorEastAsia" w:cs="Arial"/>
            <w:kern w:val="0"/>
            <w:sz w:val="28"/>
            <w:szCs w:val="28"/>
          </w:rPr>
          <w:t>劳动法</w:t>
        </w:r>
      </w:hyperlink>
      <w:r w:rsidRPr="00B376AC">
        <w:rPr>
          <w:rFonts w:asciiTheme="minorEastAsia" w:hAnsiTheme="minorEastAsia" w:cs="Arial"/>
          <w:kern w:val="0"/>
          <w:sz w:val="28"/>
          <w:szCs w:val="28"/>
        </w:rPr>
        <w:t xml:space="preserve">》和有关法 </w:t>
      </w:r>
      <w:proofErr w:type="gramStart"/>
      <w:r w:rsidRPr="00B376AC">
        <w:rPr>
          <w:rFonts w:asciiTheme="minorEastAsia" w:hAnsiTheme="minorEastAsia" w:cs="Arial"/>
          <w:kern w:val="0"/>
          <w:sz w:val="28"/>
          <w:szCs w:val="28"/>
        </w:rPr>
        <w:t>规</w:t>
      </w:r>
      <w:proofErr w:type="gramEnd"/>
      <w:r w:rsidRPr="00B376AC">
        <w:rPr>
          <w:rFonts w:asciiTheme="minorEastAsia" w:hAnsiTheme="minorEastAsia" w:cs="Arial"/>
          <w:kern w:val="0"/>
          <w:sz w:val="28"/>
          <w:szCs w:val="28"/>
        </w:rPr>
        <w:t xml:space="preserve"> , 制定本规定。</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第二条　本规定适用于生产、经营、运输、贮存和使用化学品的单位和人员。</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第三条　本规定所称工作场所使用化学品 , 是指工作人员因工作而接触化学品的作业活动 ; 本规定所称化学品 , 是指各类化学单质、化合物或混合物 ; 本规定所称危险化学品 , 是指按国家标准GB13690 分类的常用危险化学品。</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第四条　生产、经营、运输、贮存和使用危险化学品的单位应向周围单位和居民宣传有关危险化学 品的防护知识及发生化学品事故的急救方法。</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第五条　县级以上各级人民政府劳动行政部门对本行政区域内的工作场所安全使用化学品的情况进 行监督检查。</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b/>
          <w:bCs/>
          <w:kern w:val="0"/>
          <w:sz w:val="28"/>
          <w:szCs w:val="28"/>
        </w:rPr>
        <w:t>第二章　生产单位的职责</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第六条　生产单位应执行《化工企业安全管理制度》及国家有关法规和标准 , 并到化工行政部门 进行危险化学品登记注册。</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lastRenderedPageBreak/>
        <w:t>第七条　生产单位应对所生产的化学品进行危险性鉴别 , 并对其进行标识。</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第八条　生产单位应对所生产的危险化学品挂贴 " 危险化学品安全标签 "( 以下简称安全标签 ), 填写 " 危险化学品安全技术说明书 "( 以下简称安全技术说明书 )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第九条　生产单位应在危险化学品作业点 , 利用 " 安全周知卡 " 或 " 安全标志 " 等方式 , 标 明其危险性。</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第十条　生产单位生产危险化学品 , 在填写安全技术说明书时 , 若涉及商业秘密 , 经化学品登记 部门批准后 , 可不填写有关内容 , 但必须列出该种危险化学品的主要危害特性。</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第十一条　安全技术说明书每五年更换一次。在此期间若发现新的危害特性 , 在有关信息发布后的 半年内 , 生产单位必须相应修改安全技术说明书 , 并提供给经营、运输、贮存和使用单位。</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b/>
          <w:bCs/>
          <w:kern w:val="0"/>
          <w:sz w:val="28"/>
          <w:szCs w:val="28"/>
        </w:rPr>
        <w:t>第三章　使用单位的职责</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第十二条　使用单位使用的化学品应有标识 , 危险化学品应有安全标签 , 并向操作人员提供安全 技术说明书。</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第十三条　使用单位购进危险化学品时 , 必须核对包装 ( 或容器 ) 上的安全标签。安全标签若脱 落或损坏 , 经检查确认后应补贴。</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第十四条　使用单位购进的化学品需要转移或分装到其它容器时, 应标明其内容。对于危险化学品 , 在转移或分装后的容器上应</w:t>
      </w:r>
      <w:proofErr w:type="gramStart"/>
      <w:r w:rsidRPr="00B376AC">
        <w:rPr>
          <w:rFonts w:asciiTheme="minorEastAsia" w:hAnsiTheme="minorEastAsia" w:cs="Arial"/>
          <w:kern w:val="0"/>
          <w:sz w:val="28"/>
          <w:szCs w:val="28"/>
        </w:rPr>
        <w:lastRenderedPageBreak/>
        <w:t>贴安全</w:t>
      </w:r>
      <w:proofErr w:type="gramEnd"/>
      <w:r w:rsidRPr="00B376AC">
        <w:rPr>
          <w:rFonts w:asciiTheme="minorEastAsia" w:hAnsiTheme="minorEastAsia" w:cs="Arial"/>
          <w:kern w:val="0"/>
          <w:sz w:val="28"/>
          <w:szCs w:val="28"/>
        </w:rPr>
        <w:t>标签 ; 盛装危险化学品的容器在未净化处理前 , 不得更换</w:t>
      </w:r>
      <w:proofErr w:type="gramStart"/>
      <w:r w:rsidRPr="00B376AC">
        <w:rPr>
          <w:rFonts w:asciiTheme="minorEastAsia" w:hAnsiTheme="minorEastAsia" w:cs="Arial"/>
          <w:kern w:val="0"/>
          <w:sz w:val="28"/>
          <w:szCs w:val="28"/>
        </w:rPr>
        <w:t>原安全</w:t>
      </w:r>
      <w:proofErr w:type="gramEnd"/>
      <w:r w:rsidRPr="00B376AC">
        <w:rPr>
          <w:rFonts w:asciiTheme="minorEastAsia" w:hAnsiTheme="minorEastAsia" w:cs="Arial"/>
          <w:kern w:val="0"/>
          <w:sz w:val="28"/>
          <w:szCs w:val="28"/>
        </w:rPr>
        <w:t>标签。</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xml:space="preserve">第十五条　使用单位对工作场所使用的危险化学品产生的危害应定期进行检测和评估 , 对检测和评 </w:t>
      </w:r>
      <w:proofErr w:type="gramStart"/>
      <w:r w:rsidRPr="00B376AC">
        <w:rPr>
          <w:rFonts w:asciiTheme="minorEastAsia" w:hAnsiTheme="minorEastAsia" w:cs="Arial"/>
          <w:kern w:val="0"/>
          <w:sz w:val="28"/>
          <w:szCs w:val="28"/>
        </w:rPr>
        <w:t>估结果</w:t>
      </w:r>
      <w:proofErr w:type="gramEnd"/>
      <w:r w:rsidRPr="00B376AC">
        <w:rPr>
          <w:rFonts w:asciiTheme="minorEastAsia" w:hAnsiTheme="minorEastAsia" w:cs="Arial"/>
          <w:kern w:val="0"/>
          <w:sz w:val="28"/>
          <w:szCs w:val="28"/>
        </w:rPr>
        <w:t>应建立档案。作业人员接触的危险化学品浓度不得高于国家规定的标准暂没有规定的 , 使用单位 应在保证安全作业的情况下使用。</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第十六条　使用单位应通过下列方法，消除、减少和控制工作场所危险化学品产生的危害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xml:space="preserve">( </w:t>
      </w:r>
      <w:proofErr w:type="gramStart"/>
      <w:r w:rsidRPr="00B376AC">
        <w:rPr>
          <w:rFonts w:asciiTheme="minorEastAsia" w:hAnsiTheme="minorEastAsia" w:cs="Arial"/>
          <w:kern w:val="0"/>
          <w:sz w:val="28"/>
          <w:szCs w:val="28"/>
        </w:rPr>
        <w:t>一</w:t>
      </w:r>
      <w:proofErr w:type="gramEnd"/>
      <w:r w:rsidRPr="00B376AC">
        <w:rPr>
          <w:rFonts w:asciiTheme="minorEastAsia" w:hAnsiTheme="minorEastAsia" w:cs="Arial"/>
          <w:kern w:val="0"/>
          <w:sz w:val="28"/>
          <w:szCs w:val="28"/>
        </w:rPr>
        <w:t xml:space="preserve"> ) 选用无毒或低毒的化学替代品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二 ) 选用可将危害消除或减少到最低程度的技术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三 ) 采用能消除或降低危害的工程控制措施( 如隔离、密闭等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四 ) 采用能减少或消除危害的作业制度和作业时间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五 ) 采取其他的</w:t>
      </w:r>
      <w:hyperlink r:id="rId6" w:tgtFrame="_blank" w:history="1">
        <w:r w:rsidRPr="00B376AC">
          <w:rPr>
            <w:rFonts w:asciiTheme="minorEastAsia" w:hAnsiTheme="minorEastAsia" w:cs="Arial"/>
            <w:kern w:val="0"/>
            <w:sz w:val="28"/>
            <w:szCs w:val="28"/>
          </w:rPr>
          <w:t>劳动安全卫生</w:t>
        </w:r>
      </w:hyperlink>
      <w:r w:rsidRPr="00B376AC">
        <w:rPr>
          <w:rFonts w:asciiTheme="minorEastAsia" w:hAnsiTheme="minorEastAsia" w:cs="Arial"/>
          <w:kern w:val="0"/>
          <w:sz w:val="28"/>
          <w:szCs w:val="28"/>
        </w:rPr>
        <w:t>措施。</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第十七条　使用单位在危险化学品工作场所应设有急救设施 , 并提供应急处理的方法。</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第十八条　使用单位应按国家有关规定清除化学废料和清洗盛装危险化学品的废旧容器。</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第十九条　使用单位应对盛装、输送、贮存危险化学品的设备 , 采用颜色、标牌、标签等形式 , 标明其危险性。</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第二十条　使用单位应将危险化学品的有关安全卫生资料向职工公开 , 教育职工识别安全标签、了解安全技术说明书、掌握必要</w:t>
      </w:r>
      <w:r w:rsidRPr="00B376AC">
        <w:rPr>
          <w:rFonts w:asciiTheme="minorEastAsia" w:hAnsiTheme="minorEastAsia" w:cs="Arial"/>
          <w:kern w:val="0"/>
          <w:sz w:val="28"/>
          <w:szCs w:val="28"/>
        </w:rPr>
        <w:lastRenderedPageBreak/>
        <w:t>的应急处理方法和自救措施 , 并经常对职工进行工作场所安全使用化学品的教育和培训。</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b/>
          <w:bCs/>
          <w:kern w:val="0"/>
          <w:sz w:val="28"/>
          <w:szCs w:val="28"/>
        </w:rPr>
        <w:t>第四章　经营、运输和贮存单位的责任</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第二十一条　经营单位经营的化学品应有标识。 经营的危险化学品必须具有安全标签和安全技术说 明书。 进口危险化学品时 , 应有符合本规定要求的中文安全技术说明书, 并在包装上加贴中文安全标签。 出口危险化学品时 , 应向外方提供安全技术说明书。对于我国禁用 , 而外方需要的危险化学品 , 应将禁用的事项及原因向外方说明。</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第二十二条　运输单位必须执行《危险货物运输包装通用技术条件》和《危险货物包装标志》等国 家标准和有关规定 , 有权要求托运方提供危险化学品安全技术说明书。</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第二十三条　危险化学品的贮存必须符合《</w:t>
      </w:r>
      <w:hyperlink r:id="rId7" w:tgtFrame="_blank" w:history="1">
        <w:r w:rsidRPr="00B376AC">
          <w:rPr>
            <w:rFonts w:asciiTheme="minorEastAsia" w:hAnsiTheme="minorEastAsia" w:cs="Arial"/>
            <w:kern w:val="0"/>
            <w:sz w:val="28"/>
            <w:szCs w:val="28"/>
          </w:rPr>
          <w:t>常用化学危险品贮存通则</w:t>
        </w:r>
      </w:hyperlink>
      <w:r w:rsidRPr="00B376AC">
        <w:rPr>
          <w:rFonts w:asciiTheme="minorEastAsia" w:hAnsiTheme="minorEastAsia" w:cs="Arial"/>
          <w:kern w:val="0"/>
          <w:sz w:val="28"/>
          <w:szCs w:val="28"/>
        </w:rPr>
        <w:t>》国家标准和有关规定。</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b/>
          <w:bCs/>
          <w:kern w:val="0"/>
          <w:sz w:val="28"/>
          <w:szCs w:val="28"/>
        </w:rPr>
        <w:t>第五章　职工的义务和权利</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第二十四条　职工应遵守劳动安全卫生规章制度和安全操作规程 , 并应及时报告认为可能造成危害</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和自己无法处理的情况。</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第二十五条　职工应采取合理方法 , 消除或减少工作场所不安全因素。</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第二十六条　职工对违章指挥或强令冒险作业 , 有权拒绝执</w:t>
      </w:r>
      <w:proofErr w:type="gramStart"/>
      <w:r w:rsidRPr="00B376AC">
        <w:rPr>
          <w:rFonts w:asciiTheme="minorEastAsia" w:hAnsiTheme="minorEastAsia" w:cs="Arial"/>
          <w:kern w:val="0"/>
          <w:sz w:val="28"/>
          <w:szCs w:val="28"/>
        </w:rPr>
        <w:t>彷</w:t>
      </w:r>
      <w:proofErr w:type="gramEnd"/>
      <w:r w:rsidRPr="00B376AC">
        <w:rPr>
          <w:rFonts w:asciiTheme="minorEastAsia" w:hAnsiTheme="minorEastAsia" w:cs="Arial"/>
          <w:kern w:val="0"/>
          <w:sz w:val="28"/>
          <w:szCs w:val="28"/>
        </w:rPr>
        <w:t>对危害人身安全和健康的行为 , 有</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lastRenderedPageBreak/>
        <w:t>权检举和控告。</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第二十七条　职工有权获得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xml:space="preserve">( </w:t>
      </w:r>
      <w:proofErr w:type="gramStart"/>
      <w:r w:rsidRPr="00B376AC">
        <w:rPr>
          <w:rFonts w:asciiTheme="minorEastAsia" w:hAnsiTheme="minorEastAsia" w:cs="Arial"/>
          <w:kern w:val="0"/>
          <w:sz w:val="28"/>
          <w:szCs w:val="28"/>
        </w:rPr>
        <w:t>一</w:t>
      </w:r>
      <w:proofErr w:type="gramEnd"/>
      <w:r w:rsidRPr="00B376AC">
        <w:rPr>
          <w:rFonts w:asciiTheme="minorEastAsia" w:hAnsiTheme="minorEastAsia" w:cs="Arial"/>
          <w:kern w:val="0"/>
          <w:sz w:val="28"/>
          <w:szCs w:val="28"/>
        </w:rPr>
        <w:t xml:space="preserve"> ) 工作场所使用化学品的特性、有害成份、安全标签以及安全技术说明书等资料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二 ) 在其工作过程中危险化学品可能导致危害安全与健康的资料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三 ) 安全技术的培训, 包括预防、控制及防止危险方法的培训和紧急情况处理或应急措施的培训。</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四 ) 符合国家规定的劳动防护用品 ;</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 五 ) 法律、法规赋予的其他权利。</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b/>
          <w:bCs/>
          <w:kern w:val="0"/>
          <w:sz w:val="28"/>
          <w:szCs w:val="28"/>
        </w:rPr>
        <w:t>第六章　罚则</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第二十八条　生产危险化学品的单位没有到指定单位进行登记注册的 , 由县级以上人民政府劳动行政部门责令有关单位限期改正；逾期不改的 , 可处以一万元以下罚款。</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第二十九条　生产单位生产的危险化学品未填写 " 安全技术说明书 " 和没有 " 安全标签 " 的 , 由县级以上人民政府劳动行政部门责令有关单位限期改正 ; 逾期不改的 , 可处以一万元以下罚款。</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第三十条　经营单位经营没有安全技术说明书 和安全标签危险化学品的 , 由县级以上人民政府</w:t>
      </w:r>
      <w:proofErr w:type="gramStart"/>
      <w:r w:rsidRPr="00B376AC">
        <w:rPr>
          <w:rFonts w:asciiTheme="minorEastAsia" w:hAnsiTheme="minorEastAsia" w:cs="Arial"/>
          <w:kern w:val="0"/>
          <w:sz w:val="28"/>
          <w:szCs w:val="28"/>
        </w:rPr>
        <w:t>劳</w:t>
      </w:r>
      <w:proofErr w:type="gramEnd"/>
      <w:r w:rsidRPr="00B376AC">
        <w:rPr>
          <w:rFonts w:asciiTheme="minorEastAsia" w:hAnsiTheme="minorEastAsia" w:cs="Arial"/>
          <w:kern w:val="0"/>
          <w:sz w:val="28"/>
          <w:szCs w:val="28"/>
        </w:rPr>
        <w:t xml:space="preserve"> </w:t>
      </w:r>
      <w:proofErr w:type="gramStart"/>
      <w:r w:rsidRPr="00B376AC">
        <w:rPr>
          <w:rFonts w:asciiTheme="minorEastAsia" w:hAnsiTheme="minorEastAsia" w:cs="Arial"/>
          <w:kern w:val="0"/>
          <w:sz w:val="28"/>
          <w:szCs w:val="28"/>
        </w:rPr>
        <w:t>动行政</w:t>
      </w:r>
      <w:proofErr w:type="gramEnd"/>
      <w:r w:rsidRPr="00B376AC">
        <w:rPr>
          <w:rFonts w:asciiTheme="minorEastAsia" w:hAnsiTheme="minorEastAsia" w:cs="Arial"/>
          <w:kern w:val="0"/>
          <w:sz w:val="28"/>
          <w:szCs w:val="28"/>
        </w:rPr>
        <w:t>部门责令有关单位限期改正；逾期不改的 , 可处以一万元以下罚款。</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lastRenderedPageBreak/>
        <w:t>第三十一条　对隐瞒危险化学品特性 , 而未执行本规定的 , 由县级以上人民政府劳动行政部门就地扣押封存产品 , 并处以一万元以下罚款 ; 构成犯罪的 , 由司法机关依法追究有关人员的刑事责任。</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第三十二条　危险化学品工作场所没有急救设施和应急处理方法的 , 由县级以上人民政府劳动行政部门责令有关单位限期改正 , 并可处以一千元以下罚 款 ; 逾期不改的 , 可处以一万元以下罚款。</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第三十三条　危险化学品的贮存不符合《常用化学危险品贮存通则》国家标准的 , 由县级以上人民 政府劳动行政部门责令有关单位限期改正 , 并可处以一千元以下罚款。</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b/>
          <w:bCs/>
          <w:kern w:val="0"/>
          <w:sz w:val="28"/>
          <w:szCs w:val="28"/>
        </w:rPr>
        <w:t>第七章　附则</w:t>
      </w:r>
    </w:p>
    <w:p w:rsidR="00B376AC" w:rsidRPr="00B376AC" w:rsidRDefault="00B376AC" w:rsidP="00B376AC">
      <w:pPr>
        <w:spacing w:line="360" w:lineRule="auto"/>
        <w:ind w:firstLine="480"/>
        <w:rPr>
          <w:rFonts w:asciiTheme="minorEastAsia" w:hAnsiTheme="minorEastAsia" w:cs="Arial"/>
          <w:kern w:val="0"/>
          <w:sz w:val="28"/>
          <w:szCs w:val="28"/>
        </w:rPr>
      </w:pPr>
      <w:r w:rsidRPr="00B376AC">
        <w:rPr>
          <w:rFonts w:asciiTheme="minorEastAsia" w:hAnsiTheme="minorEastAsia" w:cs="Arial"/>
          <w:kern w:val="0"/>
          <w:sz w:val="28"/>
          <w:szCs w:val="28"/>
        </w:rPr>
        <w:t>第三十四条　本规定自 1997 年 1 月 1 日施行。</w:t>
      </w:r>
    </w:p>
    <w:p w:rsidR="00B376AC" w:rsidRPr="00B376AC" w:rsidRDefault="00B376AC" w:rsidP="00B376AC">
      <w:pPr>
        <w:spacing w:line="360" w:lineRule="auto"/>
        <w:rPr>
          <w:rFonts w:asciiTheme="minorEastAsia" w:hAnsiTheme="minorEastAsia"/>
          <w:sz w:val="28"/>
          <w:szCs w:val="28"/>
        </w:rPr>
      </w:pPr>
    </w:p>
    <w:sectPr w:rsidR="00B376AC" w:rsidRPr="00B37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58"/>
    <w:rsid w:val="007B3FD6"/>
    <w:rsid w:val="007F4F58"/>
    <w:rsid w:val="00B3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76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7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7361">
      <w:bodyDiv w:val="1"/>
      <w:marLeft w:val="0"/>
      <w:marRight w:val="0"/>
      <w:marTop w:val="0"/>
      <w:marBottom w:val="0"/>
      <w:divBdr>
        <w:top w:val="none" w:sz="0" w:space="0" w:color="auto"/>
        <w:left w:val="none" w:sz="0" w:space="0" w:color="auto"/>
        <w:bottom w:val="none" w:sz="0" w:space="0" w:color="auto"/>
        <w:right w:val="none" w:sz="0" w:space="0" w:color="auto"/>
      </w:divBdr>
    </w:div>
    <w:div w:id="1380282541">
      <w:bodyDiv w:val="1"/>
      <w:marLeft w:val="0"/>
      <w:marRight w:val="0"/>
      <w:marTop w:val="0"/>
      <w:marBottom w:val="0"/>
      <w:divBdr>
        <w:top w:val="none" w:sz="0" w:space="0" w:color="auto"/>
        <w:left w:val="none" w:sz="0" w:space="0" w:color="auto"/>
        <w:bottom w:val="none" w:sz="0" w:space="0" w:color="auto"/>
        <w:right w:val="none" w:sz="0" w:space="0" w:color="auto"/>
      </w:divBdr>
      <w:divsChild>
        <w:div w:id="914822674">
          <w:marLeft w:val="0"/>
          <w:marRight w:val="0"/>
          <w:marTop w:val="0"/>
          <w:marBottom w:val="225"/>
          <w:divBdr>
            <w:top w:val="none" w:sz="0" w:space="0" w:color="auto"/>
            <w:left w:val="none" w:sz="0" w:space="0" w:color="auto"/>
            <w:bottom w:val="none" w:sz="0" w:space="0" w:color="auto"/>
            <w:right w:val="none" w:sz="0" w:space="0" w:color="auto"/>
          </w:divBdr>
        </w:div>
        <w:div w:id="905073888">
          <w:marLeft w:val="0"/>
          <w:marRight w:val="0"/>
          <w:marTop w:val="0"/>
          <w:marBottom w:val="225"/>
          <w:divBdr>
            <w:top w:val="none" w:sz="0" w:space="0" w:color="auto"/>
            <w:left w:val="none" w:sz="0" w:space="0" w:color="auto"/>
            <w:bottom w:val="none" w:sz="0" w:space="0" w:color="auto"/>
            <w:right w:val="none" w:sz="0" w:space="0" w:color="auto"/>
          </w:divBdr>
        </w:div>
        <w:div w:id="875122096">
          <w:marLeft w:val="0"/>
          <w:marRight w:val="0"/>
          <w:marTop w:val="0"/>
          <w:marBottom w:val="225"/>
          <w:divBdr>
            <w:top w:val="none" w:sz="0" w:space="0" w:color="auto"/>
            <w:left w:val="none" w:sz="0" w:space="0" w:color="auto"/>
            <w:bottom w:val="none" w:sz="0" w:space="0" w:color="auto"/>
            <w:right w:val="none" w:sz="0" w:space="0" w:color="auto"/>
          </w:divBdr>
        </w:div>
        <w:div w:id="157772011">
          <w:marLeft w:val="0"/>
          <w:marRight w:val="0"/>
          <w:marTop w:val="0"/>
          <w:marBottom w:val="225"/>
          <w:divBdr>
            <w:top w:val="none" w:sz="0" w:space="0" w:color="auto"/>
            <w:left w:val="none" w:sz="0" w:space="0" w:color="auto"/>
            <w:bottom w:val="none" w:sz="0" w:space="0" w:color="auto"/>
            <w:right w:val="none" w:sz="0" w:space="0" w:color="auto"/>
          </w:divBdr>
        </w:div>
        <w:div w:id="563301575">
          <w:marLeft w:val="0"/>
          <w:marRight w:val="0"/>
          <w:marTop w:val="0"/>
          <w:marBottom w:val="225"/>
          <w:divBdr>
            <w:top w:val="none" w:sz="0" w:space="0" w:color="auto"/>
            <w:left w:val="none" w:sz="0" w:space="0" w:color="auto"/>
            <w:bottom w:val="none" w:sz="0" w:space="0" w:color="auto"/>
            <w:right w:val="none" w:sz="0" w:space="0" w:color="auto"/>
          </w:divBdr>
        </w:div>
        <w:div w:id="2079814604">
          <w:marLeft w:val="0"/>
          <w:marRight w:val="0"/>
          <w:marTop w:val="0"/>
          <w:marBottom w:val="225"/>
          <w:divBdr>
            <w:top w:val="none" w:sz="0" w:space="0" w:color="auto"/>
            <w:left w:val="none" w:sz="0" w:space="0" w:color="auto"/>
            <w:bottom w:val="none" w:sz="0" w:space="0" w:color="auto"/>
            <w:right w:val="none" w:sz="0" w:space="0" w:color="auto"/>
          </w:divBdr>
        </w:div>
        <w:div w:id="162668594">
          <w:marLeft w:val="0"/>
          <w:marRight w:val="0"/>
          <w:marTop w:val="0"/>
          <w:marBottom w:val="225"/>
          <w:divBdr>
            <w:top w:val="none" w:sz="0" w:space="0" w:color="auto"/>
            <w:left w:val="none" w:sz="0" w:space="0" w:color="auto"/>
            <w:bottom w:val="none" w:sz="0" w:space="0" w:color="auto"/>
            <w:right w:val="none" w:sz="0" w:space="0" w:color="auto"/>
          </w:divBdr>
        </w:div>
        <w:div w:id="1007830901">
          <w:marLeft w:val="0"/>
          <w:marRight w:val="0"/>
          <w:marTop w:val="0"/>
          <w:marBottom w:val="225"/>
          <w:divBdr>
            <w:top w:val="none" w:sz="0" w:space="0" w:color="auto"/>
            <w:left w:val="none" w:sz="0" w:space="0" w:color="auto"/>
            <w:bottom w:val="none" w:sz="0" w:space="0" w:color="auto"/>
            <w:right w:val="none" w:sz="0" w:space="0" w:color="auto"/>
          </w:divBdr>
        </w:div>
        <w:div w:id="1675647817">
          <w:marLeft w:val="0"/>
          <w:marRight w:val="0"/>
          <w:marTop w:val="0"/>
          <w:marBottom w:val="225"/>
          <w:divBdr>
            <w:top w:val="none" w:sz="0" w:space="0" w:color="auto"/>
            <w:left w:val="none" w:sz="0" w:space="0" w:color="auto"/>
            <w:bottom w:val="none" w:sz="0" w:space="0" w:color="auto"/>
            <w:right w:val="none" w:sz="0" w:space="0" w:color="auto"/>
          </w:divBdr>
        </w:div>
        <w:div w:id="829248697">
          <w:marLeft w:val="0"/>
          <w:marRight w:val="0"/>
          <w:marTop w:val="0"/>
          <w:marBottom w:val="225"/>
          <w:divBdr>
            <w:top w:val="none" w:sz="0" w:space="0" w:color="auto"/>
            <w:left w:val="none" w:sz="0" w:space="0" w:color="auto"/>
            <w:bottom w:val="none" w:sz="0" w:space="0" w:color="auto"/>
            <w:right w:val="none" w:sz="0" w:space="0" w:color="auto"/>
          </w:divBdr>
        </w:div>
        <w:div w:id="1577937252">
          <w:marLeft w:val="0"/>
          <w:marRight w:val="0"/>
          <w:marTop w:val="0"/>
          <w:marBottom w:val="225"/>
          <w:divBdr>
            <w:top w:val="none" w:sz="0" w:space="0" w:color="auto"/>
            <w:left w:val="none" w:sz="0" w:space="0" w:color="auto"/>
            <w:bottom w:val="none" w:sz="0" w:space="0" w:color="auto"/>
            <w:right w:val="none" w:sz="0" w:space="0" w:color="auto"/>
          </w:divBdr>
        </w:div>
        <w:div w:id="1447037609">
          <w:marLeft w:val="0"/>
          <w:marRight w:val="0"/>
          <w:marTop w:val="0"/>
          <w:marBottom w:val="225"/>
          <w:divBdr>
            <w:top w:val="none" w:sz="0" w:space="0" w:color="auto"/>
            <w:left w:val="none" w:sz="0" w:space="0" w:color="auto"/>
            <w:bottom w:val="none" w:sz="0" w:space="0" w:color="auto"/>
            <w:right w:val="none" w:sz="0" w:space="0" w:color="auto"/>
          </w:divBdr>
        </w:div>
        <w:div w:id="298417059">
          <w:marLeft w:val="0"/>
          <w:marRight w:val="0"/>
          <w:marTop w:val="0"/>
          <w:marBottom w:val="225"/>
          <w:divBdr>
            <w:top w:val="none" w:sz="0" w:space="0" w:color="auto"/>
            <w:left w:val="none" w:sz="0" w:space="0" w:color="auto"/>
            <w:bottom w:val="none" w:sz="0" w:space="0" w:color="auto"/>
            <w:right w:val="none" w:sz="0" w:space="0" w:color="auto"/>
          </w:divBdr>
        </w:div>
        <w:div w:id="1117725142">
          <w:marLeft w:val="0"/>
          <w:marRight w:val="0"/>
          <w:marTop w:val="0"/>
          <w:marBottom w:val="225"/>
          <w:divBdr>
            <w:top w:val="none" w:sz="0" w:space="0" w:color="auto"/>
            <w:left w:val="none" w:sz="0" w:space="0" w:color="auto"/>
            <w:bottom w:val="none" w:sz="0" w:space="0" w:color="auto"/>
            <w:right w:val="none" w:sz="0" w:space="0" w:color="auto"/>
          </w:divBdr>
        </w:div>
        <w:div w:id="671495147">
          <w:marLeft w:val="0"/>
          <w:marRight w:val="0"/>
          <w:marTop w:val="0"/>
          <w:marBottom w:val="225"/>
          <w:divBdr>
            <w:top w:val="none" w:sz="0" w:space="0" w:color="auto"/>
            <w:left w:val="none" w:sz="0" w:space="0" w:color="auto"/>
            <w:bottom w:val="none" w:sz="0" w:space="0" w:color="auto"/>
            <w:right w:val="none" w:sz="0" w:space="0" w:color="auto"/>
          </w:divBdr>
        </w:div>
        <w:div w:id="1302804011">
          <w:marLeft w:val="0"/>
          <w:marRight w:val="0"/>
          <w:marTop w:val="0"/>
          <w:marBottom w:val="225"/>
          <w:divBdr>
            <w:top w:val="none" w:sz="0" w:space="0" w:color="auto"/>
            <w:left w:val="none" w:sz="0" w:space="0" w:color="auto"/>
            <w:bottom w:val="none" w:sz="0" w:space="0" w:color="auto"/>
            <w:right w:val="none" w:sz="0" w:space="0" w:color="auto"/>
          </w:divBdr>
        </w:div>
        <w:div w:id="507909519">
          <w:marLeft w:val="0"/>
          <w:marRight w:val="0"/>
          <w:marTop w:val="0"/>
          <w:marBottom w:val="225"/>
          <w:divBdr>
            <w:top w:val="none" w:sz="0" w:space="0" w:color="auto"/>
            <w:left w:val="none" w:sz="0" w:space="0" w:color="auto"/>
            <w:bottom w:val="none" w:sz="0" w:space="0" w:color="auto"/>
            <w:right w:val="none" w:sz="0" w:space="0" w:color="auto"/>
          </w:divBdr>
        </w:div>
        <w:div w:id="388462015">
          <w:marLeft w:val="0"/>
          <w:marRight w:val="0"/>
          <w:marTop w:val="0"/>
          <w:marBottom w:val="225"/>
          <w:divBdr>
            <w:top w:val="none" w:sz="0" w:space="0" w:color="auto"/>
            <w:left w:val="none" w:sz="0" w:space="0" w:color="auto"/>
            <w:bottom w:val="none" w:sz="0" w:space="0" w:color="auto"/>
            <w:right w:val="none" w:sz="0" w:space="0" w:color="auto"/>
          </w:divBdr>
        </w:div>
        <w:div w:id="1085296466">
          <w:marLeft w:val="0"/>
          <w:marRight w:val="0"/>
          <w:marTop w:val="0"/>
          <w:marBottom w:val="225"/>
          <w:divBdr>
            <w:top w:val="none" w:sz="0" w:space="0" w:color="auto"/>
            <w:left w:val="none" w:sz="0" w:space="0" w:color="auto"/>
            <w:bottom w:val="none" w:sz="0" w:space="0" w:color="auto"/>
            <w:right w:val="none" w:sz="0" w:space="0" w:color="auto"/>
          </w:divBdr>
        </w:div>
        <w:div w:id="454911357">
          <w:marLeft w:val="0"/>
          <w:marRight w:val="0"/>
          <w:marTop w:val="0"/>
          <w:marBottom w:val="225"/>
          <w:divBdr>
            <w:top w:val="none" w:sz="0" w:space="0" w:color="auto"/>
            <w:left w:val="none" w:sz="0" w:space="0" w:color="auto"/>
            <w:bottom w:val="none" w:sz="0" w:space="0" w:color="auto"/>
            <w:right w:val="none" w:sz="0" w:space="0" w:color="auto"/>
          </w:divBdr>
        </w:div>
        <w:div w:id="468478780">
          <w:marLeft w:val="0"/>
          <w:marRight w:val="0"/>
          <w:marTop w:val="0"/>
          <w:marBottom w:val="225"/>
          <w:divBdr>
            <w:top w:val="none" w:sz="0" w:space="0" w:color="auto"/>
            <w:left w:val="none" w:sz="0" w:space="0" w:color="auto"/>
            <w:bottom w:val="none" w:sz="0" w:space="0" w:color="auto"/>
            <w:right w:val="none" w:sz="0" w:space="0" w:color="auto"/>
          </w:divBdr>
        </w:div>
        <w:div w:id="1933121891">
          <w:marLeft w:val="0"/>
          <w:marRight w:val="0"/>
          <w:marTop w:val="0"/>
          <w:marBottom w:val="225"/>
          <w:divBdr>
            <w:top w:val="none" w:sz="0" w:space="0" w:color="auto"/>
            <w:left w:val="none" w:sz="0" w:space="0" w:color="auto"/>
            <w:bottom w:val="none" w:sz="0" w:space="0" w:color="auto"/>
            <w:right w:val="none" w:sz="0" w:space="0" w:color="auto"/>
          </w:divBdr>
        </w:div>
        <w:div w:id="1964190168">
          <w:marLeft w:val="0"/>
          <w:marRight w:val="0"/>
          <w:marTop w:val="0"/>
          <w:marBottom w:val="225"/>
          <w:divBdr>
            <w:top w:val="none" w:sz="0" w:space="0" w:color="auto"/>
            <w:left w:val="none" w:sz="0" w:space="0" w:color="auto"/>
            <w:bottom w:val="none" w:sz="0" w:space="0" w:color="auto"/>
            <w:right w:val="none" w:sz="0" w:space="0" w:color="auto"/>
          </w:divBdr>
        </w:div>
        <w:div w:id="1505246095">
          <w:marLeft w:val="0"/>
          <w:marRight w:val="0"/>
          <w:marTop w:val="0"/>
          <w:marBottom w:val="225"/>
          <w:divBdr>
            <w:top w:val="none" w:sz="0" w:space="0" w:color="auto"/>
            <w:left w:val="none" w:sz="0" w:space="0" w:color="auto"/>
            <w:bottom w:val="none" w:sz="0" w:space="0" w:color="auto"/>
            <w:right w:val="none" w:sz="0" w:space="0" w:color="auto"/>
          </w:divBdr>
        </w:div>
        <w:div w:id="2052921845">
          <w:marLeft w:val="0"/>
          <w:marRight w:val="0"/>
          <w:marTop w:val="0"/>
          <w:marBottom w:val="225"/>
          <w:divBdr>
            <w:top w:val="none" w:sz="0" w:space="0" w:color="auto"/>
            <w:left w:val="none" w:sz="0" w:space="0" w:color="auto"/>
            <w:bottom w:val="none" w:sz="0" w:space="0" w:color="auto"/>
            <w:right w:val="none" w:sz="0" w:space="0" w:color="auto"/>
          </w:divBdr>
        </w:div>
        <w:div w:id="1816330799">
          <w:marLeft w:val="0"/>
          <w:marRight w:val="0"/>
          <w:marTop w:val="0"/>
          <w:marBottom w:val="225"/>
          <w:divBdr>
            <w:top w:val="none" w:sz="0" w:space="0" w:color="auto"/>
            <w:left w:val="none" w:sz="0" w:space="0" w:color="auto"/>
            <w:bottom w:val="none" w:sz="0" w:space="0" w:color="auto"/>
            <w:right w:val="none" w:sz="0" w:space="0" w:color="auto"/>
          </w:divBdr>
        </w:div>
        <w:div w:id="1378241541">
          <w:marLeft w:val="0"/>
          <w:marRight w:val="0"/>
          <w:marTop w:val="0"/>
          <w:marBottom w:val="225"/>
          <w:divBdr>
            <w:top w:val="none" w:sz="0" w:space="0" w:color="auto"/>
            <w:left w:val="none" w:sz="0" w:space="0" w:color="auto"/>
            <w:bottom w:val="none" w:sz="0" w:space="0" w:color="auto"/>
            <w:right w:val="none" w:sz="0" w:space="0" w:color="auto"/>
          </w:divBdr>
        </w:div>
        <w:div w:id="1886217858">
          <w:marLeft w:val="0"/>
          <w:marRight w:val="0"/>
          <w:marTop w:val="0"/>
          <w:marBottom w:val="225"/>
          <w:divBdr>
            <w:top w:val="none" w:sz="0" w:space="0" w:color="auto"/>
            <w:left w:val="none" w:sz="0" w:space="0" w:color="auto"/>
            <w:bottom w:val="none" w:sz="0" w:space="0" w:color="auto"/>
            <w:right w:val="none" w:sz="0" w:space="0" w:color="auto"/>
          </w:divBdr>
        </w:div>
        <w:div w:id="615790476">
          <w:marLeft w:val="0"/>
          <w:marRight w:val="0"/>
          <w:marTop w:val="0"/>
          <w:marBottom w:val="225"/>
          <w:divBdr>
            <w:top w:val="none" w:sz="0" w:space="0" w:color="auto"/>
            <w:left w:val="none" w:sz="0" w:space="0" w:color="auto"/>
            <w:bottom w:val="none" w:sz="0" w:space="0" w:color="auto"/>
            <w:right w:val="none" w:sz="0" w:space="0" w:color="auto"/>
          </w:divBdr>
        </w:div>
        <w:div w:id="154877338">
          <w:marLeft w:val="0"/>
          <w:marRight w:val="0"/>
          <w:marTop w:val="0"/>
          <w:marBottom w:val="225"/>
          <w:divBdr>
            <w:top w:val="none" w:sz="0" w:space="0" w:color="auto"/>
            <w:left w:val="none" w:sz="0" w:space="0" w:color="auto"/>
            <w:bottom w:val="none" w:sz="0" w:space="0" w:color="auto"/>
            <w:right w:val="none" w:sz="0" w:space="0" w:color="auto"/>
          </w:divBdr>
        </w:div>
        <w:div w:id="1730109686">
          <w:marLeft w:val="0"/>
          <w:marRight w:val="0"/>
          <w:marTop w:val="0"/>
          <w:marBottom w:val="225"/>
          <w:divBdr>
            <w:top w:val="none" w:sz="0" w:space="0" w:color="auto"/>
            <w:left w:val="none" w:sz="0" w:space="0" w:color="auto"/>
            <w:bottom w:val="none" w:sz="0" w:space="0" w:color="auto"/>
            <w:right w:val="none" w:sz="0" w:space="0" w:color="auto"/>
          </w:divBdr>
        </w:div>
        <w:div w:id="1898592394">
          <w:marLeft w:val="0"/>
          <w:marRight w:val="0"/>
          <w:marTop w:val="0"/>
          <w:marBottom w:val="225"/>
          <w:divBdr>
            <w:top w:val="none" w:sz="0" w:space="0" w:color="auto"/>
            <w:left w:val="none" w:sz="0" w:space="0" w:color="auto"/>
            <w:bottom w:val="none" w:sz="0" w:space="0" w:color="auto"/>
            <w:right w:val="none" w:sz="0" w:space="0" w:color="auto"/>
          </w:divBdr>
        </w:div>
        <w:div w:id="278607212">
          <w:marLeft w:val="0"/>
          <w:marRight w:val="0"/>
          <w:marTop w:val="0"/>
          <w:marBottom w:val="225"/>
          <w:divBdr>
            <w:top w:val="none" w:sz="0" w:space="0" w:color="auto"/>
            <w:left w:val="none" w:sz="0" w:space="0" w:color="auto"/>
            <w:bottom w:val="none" w:sz="0" w:space="0" w:color="auto"/>
            <w:right w:val="none" w:sz="0" w:space="0" w:color="auto"/>
          </w:divBdr>
        </w:div>
        <w:div w:id="198518973">
          <w:marLeft w:val="0"/>
          <w:marRight w:val="0"/>
          <w:marTop w:val="0"/>
          <w:marBottom w:val="225"/>
          <w:divBdr>
            <w:top w:val="none" w:sz="0" w:space="0" w:color="auto"/>
            <w:left w:val="none" w:sz="0" w:space="0" w:color="auto"/>
            <w:bottom w:val="none" w:sz="0" w:space="0" w:color="auto"/>
            <w:right w:val="none" w:sz="0" w:space="0" w:color="auto"/>
          </w:divBdr>
        </w:div>
        <w:div w:id="2061632527">
          <w:marLeft w:val="0"/>
          <w:marRight w:val="0"/>
          <w:marTop w:val="0"/>
          <w:marBottom w:val="225"/>
          <w:divBdr>
            <w:top w:val="none" w:sz="0" w:space="0" w:color="auto"/>
            <w:left w:val="none" w:sz="0" w:space="0" w:color="auto"/>
            <w:bottom w:val="none" w:sz="0" w:space="0" w:color="auto"/>
            <w:right w:val="none" w:sz="0" w:space="0" w:color="auto"/>
          </w:divBdr>
        </w:div>
        <w:div w:id="888953108">
          <w:marLeft w:val="0"/>
          <w:marRight w:val="0"/>
          <w:marTop w:val="0"/>
          <w:marBottom w:val="225"/>
          <w:divBdr>
            <w:top w:val="none" w:sz="0" w:space="0" w:color="auto"/>
            <w:left w:val="none" w:sz="0" w:space="0" w:color="auto"/>
            <w:bottom w:val="none" w:sz="0" w:space="0" w:color="auto"/>
            <w:right w:val="none" w:sz="0" w:space="0" w:color="auto"/>
          </w:divBdr>
        </w:div>
        <w:div w:id="1901552456">
          <w:marLeft w:val="0"/>
          <w:marRight w:val="0"/>
          <w:marTop w:val="0"/>
          <w:marBottom w:val="225"/>
          <w:divBdr>
            <w:top w:val="none" w:sz="0" w:space="0" w:color="auto"/>
            <w:left w:val="none" w:sz="0" w:space="0" w:color="auto"/>
            <w:bottom w:val="none" w:sz="0" w:space="0" w:color="auto"/>
            <w:right w:val="none" w:sz="0" w:space="0" w:color="auto"/>
          </w:divBdr>
        </w:div>
        <w:div w:id="1749383534">
          <w:marLeft w:val="0"/>
          <w:marRight w:val="0"/>
          <w:marTop w:val="0"/>
          <w:marBottom w:val="225"/>
          <w:divBdr>
            <w:top w:val="none" w:sz="0" w:space="0" w:color="auto"/>
            <w:left w:val="none" w:sz="0" w:space="0" w:color="auto"/>
            <w:bottom w:val="none" w:sz="0" w:space="0" w:color="auto"/>
            <w:right w:val="none" w:sz="0" w:space="0" w:color="auto"/>
          </w:divBdr>
        </w:div>
        <w:div w:id="613905496">
          <w:marLeft w:val="0"/>
          <w:marRight w:val="0"/>
          <w:marTop w:val="0"/>
          <w:marBottom w:val="225"/>
          <w:divBdr>
            <w:top w:val="none" w:sz="0" w:space="0" w:color="auto"/>
            <w:left w:val="none" w:sz="0" w:space="0" w:color="auto"/>
            <w:bottom w:val="none" w:sz="0" w:space="0" w:color="auto"/>
            <w:right w:val="none" w:sz="0" w:space="0" w:color="auto"/>
          </w:divBdr>
        </w:div>
        <w:div w:id="44109397">
          <w:marLeft w:val="0"/>
          <w:marRight w:val="0"/>
          <w:marTop w:val="0"/>
          <w:marBottom w:val="225"/>
          <w:divBdr>
            <w:top w:val="none" w:sz="0" w:space="0" w:color="auto"/>
            <w:left w:val="none" w:sz="0" w:space="0" w:color="auto"/>
            <w:bottom w:val="none" w:sz="0" w:space="0" w:color="auto"/>
            <w:right w:val="none" w:sz="0" w:space="0" w:color="auto"/>
          </w:divBdr>
        </w:div>
        <w:div w:id="1603565218">
          <w:marLeft w:val="0"/>
          <w:marRight w:val="0"/>
          <w:marTop w:val="0"/>
          <w:marBottom w:val="225"/>
          <w:divBdr>
            <w:top w:val="none" w:sz="0" w:space="0" w:color="auto"/>
            <w:left w:val="none" w:sz="0" w:space="0" w:color="auto"/>
            <w:bottom w:val="none" w:sz="0" w:space="0" w:color="auto"/>
            <w:right w:val="none" w:sz="0" w:space="0" w:color="auto"/>
          </w:divBdr>
        </w:div>
        <w:div w:id="1366907996">
          <w:marLeft w:val="0"/>
          <w:marRight w:val="0"/>
          <w:marTop w:val="0"/>
          <w:marBottom w:val="225"/>
          <w:divBdr>
            <w:top w:val="none" w:sz="0" w:space="0" w:color="auto"/>
            <w:left w:val="none" w:sz="0" w:space="0" w:color="auto"/>
            <w:bottom w:val="none" w:sz="0" w:space="0" w:color="auto"/>
            <w:right w:val="none" w:sz="0" w:space="0" w:color="auto"/>
          </w:divBdr>
        </w:div>
        <w:div w:id="1395662855">
          <w:marLeft w:val="0"/>
          <w:marRight w:val="0"/>
          <w:marTop w:val="0"/>
          <w:marBottom w:val="225"/>
          <w:divBdr>
            <w:top w:val="none" w:sz="0" w:space="0" w:color="auto"/>
            <w:left w:val="none" w:sz="0" w:space="0" w:color="auto"/>
            <w:bottom w:val="none" w:sz="0" w:space="0" w:color="auto"/>
            <w:right w:val="none" w:sz="0" w:space="0" w:color="auto"/>
          </w:divBdr>
        </w:div>
        <w:div w:id="826097368">
          <w:marLeft w:val="0"/>
          <w:marRight w:val="0"/>
          <w:marTop w:val="0"/>
          <w:marBottom w:val="225"/>
          <w:divBdr>
            <w:top w:val="none" w:sz="0" w:space="0" w:color="auto"/>
            <w:left w:val="none" w:sz="0" w:space="0" w:color="auto"/>
            <w:bottom w:val="none" w:sz="0" w:space="0" w:color="auto"/>
            <w:right w:val="none" w:sz="0" w:space="0" w:color="auto"/>
          </w:divBdr>
        </w:div>
        <w:div w:id="204953882">
          <w:marLeft w:val="0"/>
          <w:marRight w:val="0"/>
          <w:marTop w:val="0"/>
          <w:marBottom w:val="225"/>
          <w:divBdr>
            <w:top w:val="none" w:sz="0" w:space="0" w:color="auto"/>
            <w:left w:val="none" w:sz="0" w:space="0" w:color="auto"/>
            <w:bottom w:val="none" w:sz="0" w:space="0" w:color="auto"/>
            <w:right w:val="none" w:sz="0" w:space="0" w:color="auto"/>
          </w:divBdr>
        </w:div>
        <w:div w:id="1679038752">
          <w:marLeft w:val="0"/>
          <w:marRight w:val="0"/>
          <w:marTop w:val="0"/>
          <w:marBottom w:val="225"/>
          <w:divBdr>
            <w:top w:val="none" w:sz="0" w:space="0" w:color="auto"/>
            <w:left w:val="none" w:sz="0" w:space="0" w:color="auto"/>
            <w:bottom w:val="none" w:sz="0" w:space="0" w:color="auto"/>
            <w:right w:val="none" w:sz="0" w:space="0" w:color="auto"/>
          </w:divBdr>
        </w:div>
        <w:div w:id="37709790">
          <w:marLeft w:val="0"/>
          <w:marRight w:val="0"/>
          <w:marTop w:val="0"/>
          <w:marBottom w:val="225"/>
          <w:divBdr>
            <w:top w:val="none" w:sz="0" w:space="0" w:color="auto"/>
            <w:left w:val="none" w:sz="0" w:space="0" w:color="auto"/>
            <w:bottom w:val="none" w:sz="0" w:space="0" w:color="auto"/>
            <w:right w:val="none" w:sz="0" w:space="0" w:color="auto"/>
          </w:divBdr>
        </w:div>
        <w:div w:id="1470173555">
          <w:marLeft w:val="0"/>
          <w:marRight w:val="0"/>
          <w:marTop w:val="0"/>
          <w:marBottom w:val="225"/>
          <w:divBdr>
            <w:top w:val="none" w:sz="0" w:space="0" w:color="auto"/>
            <w:left w:val="none" w:sz="0" w:space="0" w:color="auto"/>
            <w:bottom w:val="none" w:sz="0" w:space="0" w:color="auto"/>
            <w:right w:val="none" w:sz="0" w:space="0" w:color="auto"/>
          </w:divBdr>
        </w:div>
        <w:div w:id="149714140">
          <w:marLeft w:val="0"/>
          <w:marRight w:val="0"/>
          <w:marTop w:val="0"/>
          <w:marBottom w:val="225"/>
          <w:divBdr>
            <w:top w:val="none" w:sz="0" w:space="0" w:color="auto"/>
            <w:left w:val="none" w:sz="0" w:space="0" w:color="auto"/>
            <w:bottom w:val="none" w:sz="0" w:space="0" w:color="auto"/>
            <w:right w:val="none" w:sz="0" w:space="0" w:color="auto"/>
          </w:divBdr>
        </w:div>
        <w:div w:id="929855542">
          <w:marLeft w:val="0"/>
          <w:marRight w:val="0"/>
          <w:marTop w:val="0"/>
          <w:marBottom w:val="225"/>
          <w:divBdr>
            <w:top w:val="none" w:sz="0" w:space="0" w:color="auto"/>
            <w:left w:val="none" w:sz="0" w:space="0" w:color="auto"/>
            <w:bottom w:val="none" w:sz="0" w:space="0" w:color="auto"/>
            <w:right w:val="none" w:sz="0" w:space="0" w:color="auto"/>
          </w:divBdr>
        </w:div>
        <w:div w:id="1627540817">
          <w:marLeft w:val="0"/>
          <w:marRight w:val="0"/>
          <w:marTop w:val="0"/>
          <w:marBottom w:val="225"/>
          <w:divBdr>
            <w:top w:val="none" w:sz="0" w:space="0" w:color="auto"/>
            <w:left w:val="none" w:sz="0" w:space="0" w:color="auto"/>
            <w:bottom w:val="none" w:sz="0" w:space="0" w:color="auto"/>
            <w:right w:val="none" w:sz="0" w:space="0" w:color="auto"/>
          </w:divBdr>
        </w:div>
        <w:div w:id="735589773">
          <w:marLeft w:val="0"/>
          <w:marRight w:val="0"/>
          <w:marTop w:val="0"/>
          <w:marBottom w:val="225"/>
          <w:divBdr>
            <w:top w:val="none" w:sz="0" w:space="0" w:color="auto"/>
            <w:left w:val="none" w:sz="0" w:space="0" w:color="auto"/>
            <w:bottom w:val="none" w:sz="0" w:space="0" w:color="auto"/>
            <w:right w:val="none" w:sz="0" w:space="0" w:color="auto"/>
          </w:divBdr>
        </w:div>
        <w:div w:id="20667604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B8%B8%E7%94%A8%E5%8C%96%E5%AD%A6%E5%8D%B1%E9%99%A9%E5%93%81%E8%B4%AE%E5%AD%98%E9%80%9A%E5%88%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baidu.com/item/%E5%8A%B3%E5%8A%A8%E5%AE%89%E5%85%A8%E5%8D%AB%E7%94%9F" TargetMode="External"/><Relationship Id="rId5" Type="http://schemas.openxmlformats.org/officeDocument/2006/relationships/hyperlink" Target="https://baike.baidu.com/item/%E5%8A%B3%E5%8A%A8%E6%B3%95/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anquanhuanbaobu</dc:creator>
  <cp:keywords/>
  <dc:description/>
  <cp:lastModifiedBy>anquanhuanbaobu</cp:lastModifiedBy>
  <cp:revision>2</cp:revision>
  <dcterms:created xsi:type="dcterms:W3CDTF">2019-10-24T02:21:00Z</dcterms:created>
  <dcterms:modified xsi:type="dcterms:W3CDTF">2019-10-24T02:26:00Z</dcterms:modified>
</cp:coreProperties>
</file>