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482"/>
        <w:jc w:val="center"/>
        <w:textAlignment w:val="auto"/>
        <w:rPr>
          <w:rFonts w:ascii="宋体" w:hAnsi="宋体" w:eastAsia="宋体" w:cs="宋体"/>
          <w:b/>
          <w:bCs/>
          <w:color w:val="000000"/>
          <w:kern w:val="0"/>
          <w:sz w:val="30"/>
          <w:szCs w:val="30"/>
        </w:rPr>
      </w:pPr>
      <w:r>
        <w:rPr>
          <w:rFonts w:ascii="宋体" w:hAnsi="宋体" w:eastAsia="宋体" w:cs="宋体"/>
          <w:b/>
          <w:bCs/>
          <w:color w:val="000000"/>
          <w:kern w:val="0"/>
          <w:sz w:val="30"/>
          <w:szCs w:val="30"/>
        </w:rPr>
        <w:t>安全</w:t>
      </w:r>
      <w:r>
        <w:rPr>
          <w:rFonts w:hint="eastAsia" w:ascii="宋体" w:hAnsi="宋体" w:eastAsia="宋体" w:cs="宋体"/>
          <w:b/>
          <w:bCs/>
          <w:color w:val="000000"/>
          <w:kern w:val="0"/>
          <w:sz w:val="30"/>
          <w:szCs w:val="30"/>
          <w:lang w:eastAsia="zh-CN"/>
        </w:rPr>
        <w:t>生产</w:t>
      </w:r>
      <w:r>
        <w:rPr>
          <w:rFonts w:ascii="宋体" w:hAnsi="宋体" w:eastAsia="宋体" w:cs="宋体"/>
          <w:b/>
          <w:bCs/>
          <w:color w:val="000000"/>
          <w:kern w:val="0"/>
          <w:sz w:val="30"/>
          <w:szCs w:val="30"/>
        </w:rPr>
        <w:t>风险分级管控及隐患排查</w:t>
      </w:r>
      <w:r>
        <w:rPr>
          <w:rFonts w:hint="eastAsia" w:ascii="宋体" w:hAnsi="宋体" w:eastAsia="宋体" w:cs="宋体"/>
          <w:b/>
          <w:bCs/>
          <w:color w:val="000000"/>
          <w:kern w:val="0"/>
          <w:sz w:val="30"/>
          <w:szCs w:val="30"/>
          <w:lang w:eastAsia="zh-CN"/>
        </w:rPr>
        <w:t>治理双重预防机制建设</w:t>
      </w:r>
    </w:p>
    <w:p>
      <w:pPr>
        <w:keepNext w:val="0"/>
        <w:keepLines w:val="0"/>
        <w:pageBreakBefore w:val="0"/>
        <w:widowControl/>
        <w:kinsoku/>
        <w:wordWrap w:val="0"/>
        <w:overflowPunct/>
        <w:topLinePunct w:val="0"/>
        <w:autoSpaceDE/>
        <w:autoSpaceDN/>
        <w:bidi w:val="0"/>
        <w:adjustRightInd/>
        <w:snapToGrid w:val="0"/>
        <w:spacing w:before="100" w:beforeAutospacing="1" w:after="100" w:afterAutospacing="1" w:line="240" w:lineRule="auto"/>
        <w:ind w:firstLine="482"/>
        <w:jc w:val="center"/>
        <w:textAlignment w:val="auto"/>
        <w:rPr>
          <w:rFonts w:ascii="宋体" w:hAnsi="宋体" w:eastAsia="宋体" w:cs="宋体"/>
          <w:color w:val="000000"/>
          <w:kern w:val="0"/>
          <w:sz w:val="24"/>
          <w:szCs w:val="24"/>
        </w:rPr>
      </w:pPr>
      <w:r>
        <w:rPr>
          <w:rFonts w:ascii="宋体" w:hAnsi="宋体" w:eastAsia="宋体" w:cs="宋体"/>
          <w:b/>
          <w:bCs/>
          <w:color w:val="000000"/>
          <w:kern w:val="0"/>
          <w:sz w:val="30"/>
          <w:szCs w:val="30"/>
        </w:rPr>
        <w:t>实施方案</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为了加快推进安全生产风险分级管控与隐患排查治理</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w:t>
      </w:r>
      <w:r>
        <w:rPr>
          <w:rFonts w:hint="eastAsia" w:ascii="宋体" w:hAnsi="宋体" w:eastAsia="宋体" w:cs="宋体"/>
          <w:color w:val="000000"/>
          <w:kern w:val="0"/>
          <w:sz w:val="28"/>
          <w:szCs w:val="28"/>
          <w:lang w:eastAsia="zh-CN"/>
        </w:rPr>
        <w:t>经</w:t>
      </w:r>
      <w:r>
        <w:rPr>
          <w:rFonts w:ascii="宋体" w:hAnsi="宋体" w:eastAsia="宋体" w:cs="宋体"/>
          <w:color w:val="000000"/>
          <w:kern w:val="0"/>
          <w:sz w:val="28"/>
          <w:szCs w:val="28"/>
        </w:rPr>
        <w:t>公司</w:t>
      </w:r>
      <w:r>
        <w:rPr>
          <w:rFonts w:hint="eastAsia" w:ascii="宋体" w:hAnsi="宋体" w:eastAsia="宋体" w:cs="宋体"/>
          <w:color w:val="000000"/>
          <w:kern w:val="0"/>
          <w:sz w:val="28"/>
          <w:szCs w:val="28"/>
          <w:lang w:eastAsia="zh-CN"/>
        </w:rPr>
        <w:t>双重预防机制建设</w:t>
      </w:r>
      <w:r>
        <w:rPr>
          <w:rFonts w:ascii="宋体" w:hAnsi="宋体" w:eastAsia="宋体" w:cs="宋体"/>
          <w:color w:val="000000"/>
          <w:kern w:val="0"/>
          <w:sz w:val="28"/>
          <w:szCs w:val="28"/>
        </w:rPr>
        <w:t>领导小组研究决定，从即日起公司推进“</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”建设，特制订本方案。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color w:val="000000"/>
          <w:kern w:val="0"/>
          <w:sz w:val="28"/>
          <w:szCs w:val="28"/>
        </w:rPr>
      </w:pPr>
      <w:r>
        <w:rPr>
          <w:rFonts w:ascii="宋体" w:hAnsi="宋体" w:eastAsia="宋体" w:cs="宋体"/>
          <w:b/>
          <w:bCs/>
          <w:color w:val="000000"/>
          <w:kern w:val="0"/>
          <w:sz w:val="28"/>
          <w:szCs w:val="28"/>
        </w:rPr>
        <w:t>一、任务目标</w:t>
      </w:r>
      <w:r>
        <w:rPr>
          <w:rFonts w:ascii="宋体" w:hAnsi="宋体" w:eastAsia="宋体" w:cs="宋体"/>
          <w:color w:val="000000"/>
          <w:kern w:val="0"/>
          <w:sz w:val="28"/>
          <w:szCs w:val="28"/>
        </w:rPr>
        <w:t xml:space="preserve">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XXXX</w:t>
      </w:r>
      <w:r>
        <w:rPr>
          <w:rFonts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XXX</w:t>
      </w:r>
      <w:r>
        <w:rPr>
          <w:rFonts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XXX</w:t>
      </w:r>
      <w:r>
        <w:rPr>
          <w:rFonts w:ascii="宋体" w:hAnsi="宋体" w:eastAsia="宋体" w:cs="宋体"/>
          <w:color w:val="000000"/>
          <w:kern w:val="0"/>
          <w:sz w:val="28"/>
          <w:szCs w:val="28"/>
        </w:rPr>
        <w:t xml:space="preserve">日前，完成全厂风险分级管控和隐患排查治理体系建设，通过风险点确定和危险源辨识，全面分析公司设施设备及生产活动存在的风险；通过安全风险评估、分级管控使安全隐患始终处于受控状态，杜绝和减少企业生产安全事故的发生。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XXX</w:t>
      </w:r>
      <w:r>
        <w:rPr>
          <w:rFonts w:ascii="宋体" w:hAnsi="宋体" w:eastAsia="宋体" w:cs="宋体"/>
          <w:color w:val="000000"/>
          <w:kern w:val="0"/>
          <w:sz w:val="28"/>
          <w:szCs w:val="28"/>
        </w:rPr>
        <w:t>月份开始初步建立起安全风险分级管控和隐患排查治理体系的运行机制，并且在运行中不断更新、沟通、提高。</w:t>
      </w:r>
      <w:bookmarkStart w:id="3" w:name="_GoBack"/>
      <w:bookmarkEnd w:id="3"/>
      <w:r>
        <w:rPr>
          <w:rFonts w:ascii="宋体" w:hAnsi="宋体" w:eastAsia="宋体" w:cs="宋体"/>
          <w:color w:val="000000"/>
          <w:kern w:val="0"/>
          <w:sz w:val="28"/>
          <w:szCs w:val="28"/>
        </w:rPr>
        <w:t xml:space="preserve">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 xml:space="preserve">二、成立组织机构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为保证该项工作有效开展，并落到实处，公司成立“</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”建设领导小组</w:t>
      </w:r>
      <w:r>
        <w:rPr>
          <w:rFonts w:hint="eastAsia" w:ascii="宋体" w:hAnsi="宋体" w:eastAsia="宋体" w:cs="宋体"/>
          <w:color w:val="000000"/>
          <w:kern w:val="0"/>
          <w:sz w:val="28"/>
          <w:szCs w:val="28"/>
          <w:lang w:eastAsia="zh-CN"/>
        </w:rPr>
        <w:t>和工作小组</w:t>
      </w:r>
      <w:r>
        <w:rPr>
          <w:rFonts w:ascii="宋体" w:hAnsi="宋体" w:eastAsia="宋体" w:cs="宋体"/>
          <w:color w:val="000000"/>
          <w:kern w:val="0"/>
          <w:sz w:val="28"/>
          <w:szCs w:val="28"/>
        </w:rPr>
        <w:t xml:space="preserve">。 </w:t>
      </w:r>
    </w:p>
    <w:p>
      <w:pPr>
        <w:keepNext w:val="0"/>
        <w:keepLines w:val="0"/>
        <w:pageBreakBefore w:val="0"/>
        <w:kinsoku/>
        <w:overflowPunct/>
        <w:topLinePunct w:val="0"/>
        <w:autoSpaceDE/>
        <w:autoSpaceDN/>
        <w:bidi w:val="0"/>
        <w:adjustRightInd/>
        <w:snapToGrid w:val="0"/>
        <w:spacing w:beforeAutospacing="0" w:afterAutospacing="0" w:line="360" w:lineRule="auto"/>
        <w:ind w:firstLine="560" w:firstLineChars="200"/>
        <w:textAlignment w:val="auto"/>
        <w:rPr>
          <w:sz w:val="28"/>
          <w:szCs w:val="28"/>
        </w:rPr>
      </w:pPr>
      <w:r>
        <w:rPr>
          <w:rFonts w:hint="eastAsia"/>
          <w:sz w:val="28"/>
          <w:szCs w:val="28"/>
          <w:lang w:eastAsia="zh-CN"/>
        </w:rPr>
        <w:t>（</w:t>
      </w:r>
      <w:r>
        <w:rPr>
          <w:rFonts w:hint="eastAsia"/>
          <w:sz w:val="28"/>
          <w:szCs w:val="28"/>
          <w:lang w:val="en-US" w:eastAsia="zh-CN"/>
        </w:rPr>
        <w:t>1</w:t>
      </w:r>
      <w:r>
        <w:rPr>
          <w:rFonts w:hint="eastAsia"/>
          <w:sz w:val="28"/>
          <w:szCs w:val="28"/>
          <w:lang w:eastAsia="zh-CN"/>
        </w:rPr>
        <w:t>）</w:t>
      </w:r>
      <w:r>
        <w:rPr>
          <w:rFonts w:hint="eastAsia"/>
          <w:sz w:val="28"/>
          <w:szCs w:val="28"/>
        </w:rPr>
        <w:t>双重预防机制建设领导小组成员任命如下：</w:t>
      </w:r>
    </w:p>
    <w:p>
      <w:pPr>
        <w:keepNext w:val="0"/>
        <w:keepLines w:val="0"/>
        <w:pageBreakBefore w:val="0"/>
        <w:kinsoku/>
        <w:overflowPunct/>
        <w:topLinePunct w:val="0"/>
        <w:autoSpaceDE/>
        <w:autoSpaceDN/>
        <w:bidi w:val="0"/>
        <w:adjustRightInd/>
        <w:snapToGrid w:val="0"/>
        <w:spacing w:beforeAutospacing="0" w:afterAutospacing="0" w:line="360" w:lineRule="auto"/>
        <w:ind w:firstLine="562" w:firstLineChars="200"/>
        <w:textAlignment w:val="auto"/>
        <w:rPr>
          <w:b/>
          <w:bCs/>
          <w:sz w:val="28"/>
          <w:szCs w:val="28"/>
        </w:rPr>
      </w:pPr>
      <w:r>
        <w:rPr>
          <w:rFonts w:hint="eastAsia"/>
          <w:b/>
          <w:bCs/>
          <w:sz w:val="28"/>
          <w:szCs w:val="28"/>
        </w:rPr>
        <w:t>组  长：</w:t>
      </w:r>
    </w:p>
    <w:p>
      <w:pPr>
        <w:keepNext w:val="0"/>
        <w:keepLines w:val="0"/>
        <w:pageBreakBefore w:val="0"/>
        <w:kinsoku/>
        <w:overflowPunct/>
        <w:topLinePunct w:val="0"/>
        <w:autoSpaceDE/>
        <w:autoSpaceDN/>
        <w:bidi w:val="0"/>
        <w:adjustRightInd/>
        <w:snapToGrid w:val="0"/>
        <w:spacing w:beforeAutospacing="0" w:afterAutospacing="0" w:line="360" w:lineRule="auto"/>
        <w:ind w:firstLine="562" w:firstLineChars="200"/>
        <w:textAlignment w:val="auto"/>
        <w:rPr>
          <w:b/>
          <w:bCs/>
          <w:sz w:val="28"/>
          <w:szCs w:val="28"/>
        </w:rPr>
      </w:pPr>
      <w:r>
        <w:rPr>
          <w:rFonts w:hint="eastAsia"/>
          <w:b/>
          <w:bCs/>
          <w:sz w:val="28"/>
          <w:szCs w:val="28"/>
        </w:rPr>
        <w:t>副组长：</w:t>
      </w:r>
    </w:p>
    <w:p>
      <w:pPr>
        <w:keepNext w:val="0"/>
        <w:keepLines w:val="0"/>
        <w:pageBreakBefore w:val="0"/>
        <w:kinsoku/>
        <w:overflowPunct/>
        <w:topLinePunct w:val="0"/>
        <w:autoSpaceDE/>
        <w:autoSpaceDN/>
        <w:bidi w:val="0"/>
        <w:adjustRightInd/>
        <w:snapToGrid w:val="0"/>
        <w:spacing w:beforeAutospacing="0" w:afterAutospacing="0" w:line="360" w:lineRule="auto"/>
        <w:ind w:firstLine="562" w:firstLineChars="200"/>
        <w:textAlignment w:val="auto"/>
        <w:rPr>
          <w:w w:val="90"/>
          <w:sz w:val="28"/>
          <w:szCs w:val="28"/>
        </w:rPr>
      </w:pPr>
      <w:r>
        <w:rPr>
          <w:rFonts w:hint="eastAsia"/>
          <w:b/>
          <w:bCs/>
          <w:sz w:val="28"/>
          <w:szCs w:val="28"/>
        </w:rPr>
        <w:t>成  员：</w:t>
      </w:r>
    </w:p>
    <w:p>
      <w:pPr>
        <w:keepNext w:val="0"/>
        <w:keepLines w:val="0"/>
        <w:pageBreakBefore w:val="0"/>
        <w:kinsoku/>
        <w:overflowPunct/>
        <w:topLinePunct w:val="0"/>
        <w:autoSpaceDE/>
        <w:autoSpaceDN/>
        <w:bidi w:val="0"/>
        <w:adjustRightInd/>
        <w:snapToGrid w:val="0"/>
        <w:spacing w:beforeAutospacing="0" w:afterAutospacing="0" w:line="360" w:lineRule="auto"/>
        <w:ind w:firstLine="560" w:firstLineChars="200"/>
        <w:textAlignment w:val="auto"/>
        <w:rPr>
          <w:sz w:val="28"/>
          <w:szCs w:val="28"/>
        </w:rPr>
      </w:pPr>
      <w:r>
        <w:rPr>
          <w:rFonts w:hint="eastAsia"/>
          <w:sz w:val="28"/>
          <w:szCs w:val="28"/>
        </w:rPr>
        <w:t>安全生产双重预防机制建设领导小组职责如下：</w:t>
      </w:r>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2" w:firstLineChars="200"/>
        <w:textAlignment w:val="auto"/>
        <w:rPr>
          <w:sz w:val="28"/>
          <w:szCs w:val="28"/>
        </w:rPr>
      </w:pPr>
      <w:r>
        <w:rPr>
          <w:rFonts w:hint="eastAsia"/>
          <w:b/>
          <w:bCs/>
          <w:sz w:val="28"/>
          <w:szCs w:val="28"/>
        </w:rPr>
        <w:t>组长职责：</w:t>
      </w:r>
      <w:r>
        <w:rPr>
          <w:rFonts w:hint="eastAsia"/>
          <w:sz w:val="28"/>
          <w:szCs w:val="28"/>
        </w:rPr>
        <w:t>负责双重预防机制建设的组织、协调、计划、实施、总结、归纳、汇总、上报、专家审核等过程的工作，负责考核各责任人责任落实情况。</w:t>
      </w:r>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2" w:firstLineChars="200"/>
        <w:textAlignment w:val="auto"/>
        <w:rPr>
          <w:sz w:val="28"/>
          <w:szCs w:val="28"/>
        </w:rPr>
      </w:pPr>
      <w:r>
        <w:rPr>
          <w:rFonts w:hint="eastAsia"/>
          <w:b/>
          <w:bCs/>
          <w:sz w:val="28"/>
          <w:szCs w:val="28"/>
        </w:rPr>
        <w:t>副组长职责：</w:t>
      </w:r>
      <w:r>
        <w:rPr>
          <w:rFonts w:hint="eastAsia"/>
          <w:sz w:val="28"/>
          <w:szCs w:val="28"/>
        </w:rPr>
        <w:t>负责风险分级管控机制建设工作组织协调、过程培训、技术指导、文件编制。负责隐患排查治理工作具体调度。</w:t>
      </w:r>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2" w:firstLineChars="200"/>
        <w:textAlignment w:val="auto"/>
        <w:rPr>
          <w:rFonts w:hint="eastAsia"/>
          <w:sz w:val="28"/>
          <w:szCs w:val="28"/>
        </w:rPr>
      </w:pPr>
      <w:r>
        <w:rPr>
          <w:rFonts w:hint="eastAsia"/>
          <w:b/>
          <w:bCs/>
          <w:sz w:val="28"/>
          <w:szCs w:val="28"/>
        </w:rPr>
        <w:t>成员职责：</w:t>
      </w:r>
      <w:r>
        <w:rPr>
          <w:rFonts w:hint="eastAsia"/>
          <w:sz w:val="28"/>
          <w:szCs w:val="28"/>
        </w:rPr>
        <w:t>具体落实安全风险分级管控机制建设过程中的具体工作，完成各自区域内的风险点识别、风险分级及风险评价，对评价结果负责。开展隐患排查，对检查出的问题进行整改。</w:t>
      </w:r>
    </w:p>
    <w:p>
      <w:pPr>
        <w:keepNext w:val="0"/>
        <w:keepLines w:val="0"/>
        <w:pageBreakBefore w:val="0"/>
        <w:kinsoku/>
        <w:overflowPunct/>
        <w:topLinePunct w:val="0"/>
        <w:autoSpaceDE/>
        <w:autoSpaceDN/>
        <w:bidi w:val="0"/>
        <w:adjustRightInd/>
        <w:snapToGrid w:val="0"/>
        <w:spacing w:beforeAutospacing="0" w:afterAutospacing="0" w:line="360" w:lineRule="auto"/>
        <w:ind w:firstLine="560" w:firstLineChars="200"/>
        <w:textAlignment w:val="auto"/>
        <w:rPr>
          <w:rFonts w:asciiTheme="minorHAnsi" w:hAnsiTheme="minorHAnsi" w:eastAsiaTheme="minorEastAsia" w:cstheme="minorBidi"/>
          <w:sz w:val="28"/>
          <w:szCs w:val="28"/>
        </w:rPr>
      </w:pPr>
      <w:r>
        <w:rPr>
          <w:rFonts w:hint="eastAsia" w:cstheme="minorBidi"/>
          <w:color w:val="000000" w:themeColor="text1"/>
          <w:sz w:val="28"/>
          <w:szCs w:val="28"/>
          <w:lang w:eastAsia="zh-CN"/>
          <w14:textFill>
            <w14:solidFill>
              <w14:schemeClr w14:val="tx1"/>
            </w14:solidFill>
          </w14:textFill>
        </w:rPr>
        <w:t>（</w:t>
      </w:r>
      <w:r>
        <w:rPr>
          <w:rFonts w:hint="eastAsia" w:cstheme="minorBidi"/>
          <w:color w:val="000000" w:themeColor="text1"/>
          <w:sz w:val="28"/>
          <w:szCs w:val="28"/>
          <w:lang w:val="en-US" w:eastAsia="zh-CN"/>
          <w14:textFill>
            <w14:solidFill>
              <w14:schemeClr w14:val="tx1"/>
            </w14:solidFill>
          </w14:textFill>
        </w:rPr>
        <w:t>2</w:t>
      </w:r>
      <w:r>
        <w:rPr>
          <w:rFonts w:hint="eastAsia" w:cstheme="minorBidi"/>
          <w:color w:val="000000" w:themeColor="text1"/>
          <w:sz w:val="28"/>
          <w:szCs w:val="28"/>
          <w:lang w:eastAsia="zh-CN"/>
          <w14:textFill>
            <w14:solidFill>
              <w14:schemeClr w14:val="tx1"/>
            </w14:solidFill>
          </w14:textFill>
        </w:rPr>
        <w:t>）</w:t>
      </w:r>
      <w:r>
        <w:rPr>
          <w:rFonts w:hint="eastAsia" w:asciiTheme="minorHAnsi" w:hAnsiTheme="minorHAnsi" w:eastAsiaTheme="minorEastAsia" w:cstheme="minorBidi"/>
          <w:color w:val="000000" w:themeColor="text1"/>
          <w:sz w:val="28"/>
          <w:szCs w:val="28"/>
          <w14:textFill>
            <w14:solidFill>
              <w14:schemeClr w14:val="tx1"/>
            </w14:solidFill>
          </w14:textFill>
        </w:rPr>
        <w:t>安全生产风险分级管控和隐患排查治理双重预防机制建设工作小组，具体成员如下：</w:t>
      </w:r>
    </w:p>
    <w:p>
      <w:pPr>
        <w:keepNext w:val="0"/>
        <w:keepLines w:val="0"/>
        <w:pageBreakBefore w:val="0"/>
        <w:kinsoku/>
        <w:overflowPunct/>
        <w:topLinePunct w:val="0"/>
        <w:autoSpaceDE/>
        <w:autoSpaceDN/>
        <w:bidi w:val="0"/>
        <w:adjustRightInd/>
        <w:snapToGrid w:val="0"/>
        <w:spacing w:beforeAutospacing="0" w:afterAutospacing="0" w:line="360" w:lineRule="auto"/>
        <w:ind w:firstLine="562" w:firstLineChars="200"/>
        <w:textAlignment w:val="auto"/>
        <w:rPr>
          <w:rFonts w:hint="eastAsia"/>
          <w:b/>
          <w:bCs/>
          <w:sz w:val="28"/>
          <w:szCs w:val="28"/>
        </w:rPr>
      </w:pPr>
      <w:r>
        <w:rPr>
          <w:rFonts w:hint="eastAsia"/>
          <w:b/>
          <w:bCs/>
          <w:sz w:val="28"/>
          <w:szCs w:val="28"/>
        </w:rPr>
        <w:t>组  长：</w:t>
      </w:r>
    </w:p>
    <w:p>
      <w:pPr>
        <w:keepNext w:val="0"/>
        <w:keepLines w:val="0"/>
        <w:pageBreakBefore w:val="0"/>
        <w:kinsoku/>
        <w:overflowPunct/>
        <w:topLinePunct w:val="0"/>
        <w:autoSpaceDE/>
        <w:autoSpaceDN/>
        <w:bidi w:val="0"/>
        <w:adjustRightInd/>
        <w:snapToGrid w:val="0"/>
        <w:spacing w:beforeAutospacing="0" w:afterAutospacing="0" w:line="360" w:lineRule="auto"/>
        <w:ind w:firstLine="562" w:firstLineChars="200"/>
        <w:textAlignment w:val="auto"/>
        <w:rPr>
          <w:rFonts w:hint="eastAsia"/>
          <w:b/>
          <w:bCs/>
          <w:sz w:val="28"/>
          <w:szCs w:val="28"/>
        </w:rPr>
      </w:pPr>
      <w:r>
        <w:rPr>
          <w:rFonts w:hint="eastAsia"/>
          <w:b/>
          <w:bCs/>
          <w:sz w:val="28"/>
          <w:szCs w:val="28"/>
        </w:rPr>
        <w:t>副组长：</w:t>
      </w:r>
    </w:p>
    <w:p>
      <w:pPr>
        <w:keepNext w:val="0"/>
        <w:keepLines w:val="0"/>
        <w:pageBreakBefore w:val="0"/>
        <w:kinsoku/>
        <w:overflowPunct/>
        <w:topLinePunct w:val="0"/>
        <w:autoSpaceDE/>
        <w:autoSpaceDN/>
        <w:bidi w:val="0"/>
        <w:adjustRightInd/>
        <w:snapToGrid w:val="0"/>
        <w:spacing w:beforeAutospacing="0" w:afterAutospacing="0" w:line="360" w:lineRule="auto"/>
        <w:ind w:firstLine="562" w:firstLineChars="200"/>
        <w:textAlignment w:val="auto"/>
        <w:rPr>
          <w:rFonts w:hint="eastAsia" w:eastAsiaTheme="minorEastAsia"/>
          <w:b/>
          <w:bCs/>
          <w:sz w:val="28"/>
          <w:szCs w:val="28"/>
          <w:lang w:eastAsia="zh-CN"/>
        </w:rPr>
      </w:pPr>
      <w:r>
        <w:rPr>
          <w:rFonts w:hint="eastAsia" w:asciiTheme="minorHAnsi" w:hAnsiTheme="minorHAnsi" w:eastAsiaTheme="minorEastAsia" w:cstheme="minorBidi"/>
          <w:b/>
          <w:sz w:val="28"/>
          <w:szCs w:val="28"/>
        </w:rPr>
        <w:t>成  员：</w:t>
      </w:r>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0" w:firstLineChars="200"/>
        <w:textAlignment w:val="auto"/>
        <w:rPr>
          <w:rFonts w:asciiTheme="minorHAnsi" w:hAnsiTheme="minorHAnsi" w:eastAsiaTheme="minorEastAsia" w:cstheme="minorBidi"/>
          <w:sz w:val="28"/>
          <w:szCs w:val="28"/>
        </w:rPr>
      </w:pPr>
      <w:r>
        <w:rPr>
          <w:rFonts w:hint="eastAsia" w:asciiTheme="minorHAnsi" w:hAnsiTheme="minorHAnsi" w:eastAsiaTheme="minorEastAsia" w:cstheme="minorBidi"/>
          <w:sz w:val="28"/>
          <w:szCs w:val="28"/>
        </w:rPr>
        <w:t>双重预防机制建设工作小组职责如下：</w:t>
      </w:r>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2" w:firstLineChars="200"/>
        <w:textAlignment w:val="auto"/>
        <w:rPr>
          <w:rFonts w:asciiTheme="minorHAnsi" w:hAnsiTheme="minorHAnsi" w:eastAsiaTheme="minorEastAsia" w:cstheme="minorBidi"/>
          <w:sz w:val="28"/>
          <w:szCs w:val="28"/>
        </w:rPr>
      </w:pPr>
      <w:bookmarkStart w:id="0" w:name="_Toc458179542"/>
      <w:r>
        <w:rPr>
          <w:rFonts w:hint="eastAsia" w:asciiTheme="minorHAnsi" w:hAnsiTheme="minorHAnsi" w:eastAsiaTheme="minorEastAsia" w:cstheme="minorBidi"/>
          <w:b/>
          <w:sz w:val="28"/>
          <w:szCs w:val="28"/>
        </w:rPr>
        <w:t>组长职责：</w:t>
      </w:r>
      <w:r>
        <w:rPr>
          <w:rFonts w:hint="eastAsia" w:asciiTheme="minorHAnsi" w:hAnsiTheme="minorHAnsi" w:eastAsiaTheme="minorEastAsia" w:cstheme="minorBidi"/>
          <w:sz w:val="28"/>
          <w:szCs w:val="28"/>
        </w:rPr>
        <w:t>本单位双重预防机制建设工作的第一责任人，应保各项资源投入，把握双体建设动态，并任命副组长。</w:t>
      </w:r>
      <w:bookmarkEnd w:id="0"/>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2" w:firstLineChars="200"/>
        <w:textAlignment w:val="auto"/>
        <w:rPr>
          <w:rFonts w:asciiTheme="minorHAnsi" w:hAnsiTheme="minorHAnsi" w:eastAsiaTheme="minorEastAsia" w:cstheme="minorBidi"/>
          <w:sz w:val="28"/>
          <w:szCs w:val="28"/>
        </w:rPr>
      </w:pPr>
      <w:bookmarkStart w:id="1" w:name="_Toc458179543"/>
      <w:r>
        <w:rPr>
          <w:rFonts w:hint="eastAsia" w:asciiTheme="minorHAnsi" w:hAnsiTheme="minorHAnsi" w:eastAsiaTheme="minorEastAsia" w:cstheme="minorBidi"/>
          <w:b/>
          <w:sz w:val="28"/>
          <w:szCs w:val="28"/>
        </w:rPr>
        <w:t>副组长职责：</w:t>
      </w:r>
      <w:r>
        <w:rPr>
          <w:rFonts w:hint="eastAsia" w:asciiTheme="minorHAnsi" w:hAnsiTheme="minorHAnsi" w:eastAsiaTheme="minorEastAsia" w:cstheme="minorBidi"/>
          <w:sz w:val="28"/>
          <w:szCs w:val="28"/>
        </w:rPr>
        <w:t>双重预防机制建设工作直接负责人，负责分配双重预防机制建设各项任务，资料汇总。</w:t>
      </w:r>
      <w:bookmarkEnd w:id="1"/>
    </w:p>
    <w:p>
      <w:pPr>
        <w:keepNext w:val="0"/>
        <w:keepLines w:val="0"/>
        <w:pageBreakBefore w:val="0"/>
        <w:kinsoku/>
        <w:overflowPunct/>
        <w:topLinePunct w:val="0"/>
        <w:autoSpaceDE/>
        <w:autoSpaceDN/>
        <w:bidi w:val="0"/>
        <w:adjustRightInd/>
        <w:snapToGrid w:val="0"/>
        <w:spacing w:beforeAutospacing="0" w:afterAutospacing="0" w:line="360" w:lineRule="auto"/>
        <w:ind w:left="0" w:leftChars="0" w:firstLine="562" w:firstLineChars="200"/>
        <w:textAlignment w:val="auto"/>
        <w:rPr>
          <w:rFonts w:hint="eastAsia"/>
          <w:sz w:val="28"/>
          <w:szCs w:val="28"/>
        </w:rPr>
      </w:pPr>
      <w:bookmarkStart w:id="2" w:name="_Toc458179544"/>
      <w:r>
        <w:rPr>
          <w:rFonts w:hint="eastAsia" w:asciiTheme="minorHAnsi" w:hAnsiTheme="minorHAnsi" w:eastAsiaTheme="minorEastAsia" w:cstheme="minorBidi"/>
          <w:b/>
          <w:sz w:val="28"/>
          <w:szCs w:val="28"/>
        </w:rPr>
        <w:t>成员职责：</w:t>
      </w:r>
      <w:bookmarkEnd w:id="2"/>
      <w:r>
        <w:rPr>
          <w:rFonts w:hint="eastAsia" w:asciiTheme="minorHAnsi" w:hAnsiTheme="minorHAnsi" w:eastAsiaTheme="minorEastAsia" w:cstheme="minorBidi"/>
          <w:sz w:val="28"/>
          <w:szCs w:val="28"/>
        </w:rPr>
        <w:t>负责各自辖区内双重预防机制建设工作。</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 xml:space="preserve">三、实施步骤和工作任务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b w:val="0"/>
          <w:bCs w:val="0"/>
          <w:color w:val="000000"/>
          <w:kern w:val="0"/>
          <w:sz w:val="28"/>
          <w:szCs w:val="28"/>
        </w:rPr>
      </w:pPr>
      <w:r>
        <w:rPr>
          <w:rFonts w:ascii="宋体" w:hAnsi="宋体" w:eastAsia="宋体" w:cs="宋体"/>
          <w:b w:val="0"/>
          <w:bCs w:val="0"/>
          <w:color w:val="000000"/>
          <w:kern w:val="0"/>
          <w:sz w:val="28"/>
          <w:szCs w:val="28"/>
        </w:rPr>
        <w:t>（一）动员部署与培训学习阶段 （</w:t>
      </w:r>
      <w:r>
        <w:rPr>
          <w:rFonts w:hint="eastAsia" w:ascii="宋体" w:hAnsi="宋体" w:eastAsia="宋体" w:cs="宋体"/>
          <w:b w:val="0"/>
          <w:bCs w:val="0"/>
          <w:color w:val="000000"/>
          <w:kern w:val="0"/>
          <w:sz w:val="28"/>
          <w:szCs w:val="28"/>
          <w:lang w:val="en-US" w:eastAsia="zh-CN"/>
        </w:rPr>
        <w:t>9</w:t>
      </w:r>
      <w:r>
        <w:rPr>
          <w:rFonts w:ascii="宋体" w:hAnsi="宋体" w:eastAsia="宋体" w:cs="宋体"/>
          <w:b w:val="0"/>
          <w:bCs w:val="0"/>
          <w:color w:val="000000"/>
          <w:kern w:val="0"/>
          <w:sz w:val="28"/>
          <w:szCs w:val="28"/>
        </w:rPr>
        <w:t>月</w:t>
      </w:r>
      <w:r>
        <w:rPr>
          <w:rFonts w:hint="eastAsia" w:ascii="宋体" w:hAnsi="宋体" w:eastAsia="宋体" w:cs="宋体"/>
          <w:b w:val="0"/>
          <w:bCs w:val="0"/>
          <w:color w:val="000000"/>
          <w:kern w:val="0"/>
          <w:sz w:val="28"/>
          <w:szCs w:val="28"/>
          <w:lang w:val="en-US" w:eastAsia="zh-CN"/>
        </w:rPr>
        <w:t>1</w:t>
      </w:r>
      <w:r>
        <w:rPr>
          <w:rFonts w:ascii="宋体" w:hAnsi="宋体" w:eastAsia="宋体" w:cs="宋体"/>
          <w:b w:val="0"/>
          <w:bCs w:val="0"/>
          <w:color w:val="000000"/>
          <w:kern w:val="0"/>
          <w:sz w:val="28"/>
          <w:szCs w:val="28"/>
        </w:rPr>
        <w:t>日至</w:t>
      </w:r>
      <w:r>
        <w:rPr>
          <w:rFonts w:hint="eastAsia" w:ascii="宋体" w:hAnsi="宋体" w:eastAsia="宋体" w:cs="宋体"/>
          <w:b w:val="0"/>
          <w:bCs w:val="0"/>
          <w:color w:val="000000"/>
          <w:kern w:val="0"/>
          <w:sz w:val="28"/>
          <w:szCs w:val="28"/>
          <w:lang w:val="en-US" w:eastAsia="zh-CN"/>
        </w:rPr>
        <w:t>9</w:t>
      </w:r>
      <w:r>
        <w:rPr>
          <w:rFonts w:ascii="宋体" w:hAnsi="宋体" w:eastAsia="宋体" w:cs="宋体"/>
          <w:b w:val="0"/>
          <w:bCs w:val="0"/>
          <w:color w:val="000000"/>
          <w:kern w:val="0"/>
          <w:sz w:val="28"/>
          <w:szCs w:val="28"/>
        </w:rPr>
        <w:t>月</w:t>
      </w:r>
      <w:r>
        <w:rPr>
          <w:rFonts w:hint="eastAsia" w:ascii="宋体" w:hAnsi="宋体" w:eastAsia="宋体" w:cs="宋体"/>
          <w:b w:val="0"/>
          <w:bCs w:val="0"/>
          <w:color w:val="000000"/>
          <w:kern w:val="0"/>
          <w:sz w:val="28"/>
          <w:szCs w:val="28"/>
          <w:lang w:val="en-US" w:eastAsia="zh-CN"/>
        </w:rPr>
        <w:t>15</w:t>
      </w:r>
      <w:r>
        <w:rPr>
          <w:rFonts w:ascii="宋体" w:hAnsi="宋体" w:eastAsia="宋体" w:cs="宋体"/>
          <w:b w:val="0"/>
          <w:bCs w:val="0"/>
          <w:color w:val="000000"/>
          <w:kern w:val="0"/>
          <w:sz w:val="28"/>
          <w:szCs w:val="28"/>
        </w:rPr>
        <w:t xml:space="preserve">日）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1、公司成立“</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”建设领导小组，布置任务与分工。同时利用各种形式进行深入的宣传发动，使公司人人知道“</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”建设的有关内容。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2、教育培训。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第一阶段：对公司中层以上进行全面系统培训，通过培训使中层以上知道“</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”建设的目的和意义、体系建设的方法和要求、最终要达到的目标和收获。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第二阶段：系统学习体系文件，即：体系建设的通则、细则和指南，学习省标杆企业体系建设的成果。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第三阶段：公司全员进行培训，采用集中上课的形式，对公司全体员工讲解“</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”建设的重要性，系统学习</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建设的内容，通过学习使全体员工熟悉什么是风险点，什么是危险源以及风险点危险源辨识的方法；怎么进行风险管控及隐患排查。 </w:t>
      </w:r>
    </w:p>
    <w:p>
      <w:pPr>
        <w:keepNext w:val="0"/>
        <w:keepLines w:val="0"/>
        <w:pageBreakBefore w:val="0"/>
        <w:widowControl/>
        <w:numPr>
          <w:ilvl w:val="0"/>
          <w:numId w:val="1"/>
        </w:numPr>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编制“</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建设实施方案“，准备各种材料、文件及表格。</w:t>
      </w:r>
    </w:p>
    <w:p>
      <w:pPr>
        <w:keepNext w:val="0"/>
        <w:keepLines w:val="0"/>
        <w:pageBreakBefore w:val="0"/>
        <w:widowControl/>
        <w:numPr>
          <w:ilvl w:val="0"/>
          <w:numId w:val="2"/>
        </w:numPr>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风险分级管控实施阶段（</w:t>
      </w:r>
      <w:r>
        <w:rPr>
          <w:rFonts w:hint="eastAsia" w:ascii="宋体" w:hAnsi="宋体" w:eastAsia="宋体" w:cs="宋体"/>
          <w:b/>
          <w:bCs/>
          <w:color w:val="000000"/>
          <w:kern w:val="0"/>
          <w:sz w:val="28"/>
          <w:szCs w:val="28"/>
          <w:lang w:val="en-US" w:eastAsia="zh-CN"/>
        </w:rPr>
        <w:t>9</w:t>
      </w:r>
      <w:r>
        <w:rPr>
          <w:rFonts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15</w:t>
      </w:r>
      <w:r>
        <w:rPr>
          <w:rFonts w:ascii="宋体" w:hAnsi="宋体" w:eastAsia="宋体" w:cs="宋体"/>
          <w:b/>
          <w:bCs/>
          <w:color w:val="000000"/>
          <w:kern w:val="0"/>
          <w:sz w:val="28"/>
          <w:szCs w:val="28"/>
        </w:rPr>
        <w:t>日至</w:t>
      </w:r>
      <w:r>
        <w:rPr>
          <w:rFonts w:hint="eastAsia" w:ascii="宋体" w:hAnsi="宋体" w:eastAsia="宋体" w:cs="宋体"/>
          <w:b/>
          <w:bCs/>
          <w:color w:val="000000"/>
          <w:kern w:val="0"/>
          <w:sz w:val="28"/>
          <w:szCs w:val="28"/>
          <w:lang w:val="en-US" w:eastAsia="zh-CN"/>
        </w:rPr>
        <w:t>9</w:t>
      </w:r>
      <w:r>
        <w:rPr>
          <w:rFonts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30</w:t>
      </w:r>
      <w:r>
        <w:rPr>
          <w:rFonts w:ascii="宋体" w:hAnsi="宋体" w:eastAsia="宋体" w:cs="宋体"/>
          <w:b/>
          <w:bCs/>
          <w:color w:val="000000"/>
          <w:kern w:val="0"/>
          <w:sz w:val="28"/>
          <w:szCs w:val="28"/>
        </w:rPr>
        <w:t xml:space="preserve">日） </w:t>
      </w:r>
    </w:p>
    <w:p>
      <w:pPr>
        <w:keepNext w:val="0"/>
        <w:keepLines w:val="0"/>
        <w:pageBreakBefore w:val="0"/>
        <w:widowControl/>
        <w:numPr>
          <w:ilvl w:val="0"/>
          <w:numId w:val="0"/>
        </w:numPr>
        <w:kinsoku/>
        <w:wordWrap w:val="0"/>
        <w:overflowPunct/>
        <w:topLinePunct w:val="0"/>
        <w:autoSpaceDE/>
        <w:autoSpaceDN/>
        <w:bidi w:val="0"/>
        <w:adjustRightInd/>
        <w:snapToGrid w:val="0"/>
        <w:spacing w:before="100" w:beforeAutospacing="0" w:after="100" w:afterAutospacing="0" w:line="360" w:lineRule="auto"/>
        <w:ind w:left="0" w:leftChars="0"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 xml:space="preserve">1、编制体系作业指导书。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hint="eastAsia" w:ascii="宋体" w:hAnsi="宋体" w:eastAsia="宋体" w:cs="宋体"/>
          <w:color w:val="000000"/>
          <w:kern w:val="0"/>
          <w:sz w:val="28"/>
          <w:szCs w:val="28"/>
          <w:lang w:eastAsia="zh-CN"/>
        </w:rPr>
      </w:pPr>
      <w:r>
        <w:rPr>
          <w:rFonts w:ascii="宋体" w:hAnsi="宋体" w:eastAsia="宋体" w:cs="宋体"/>
          <w:color w:val="000000"/>
          <w:kern w:val="0"/>
          <w:sz w:val="28"/>
          <w:szCs w:val="28"/>
        </w:rPr>
        <w:t>编制符合企业自身特点的风险分级管控与隐患排查治理指南（或指导书），依据通则和细则要求，构建两个指南，解决开展</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工作的“技术标准” </w:t>
      </w:r>
      <w:r>
        <w:rPr>
          <w:rFonts w:hint="eastAsia" w:ascii="宋体" w:hAnsi="宋体" w:eastAsia="宋体" w:cs="宋体"/>
          <w:color w:val="000000"/>
          <w:kern w:val="0"/>
          <w:sz w:val="28"/>
          <w:szCs w:val="28"/>
          <w:lang w:eastAsia="zh-CN"/>
        </w:rPr>
        <w:t>。</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 xml:space="preserve">2、完成作业活动及设施、设备的辨识统计。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具体任务：由</w:t>
      </w:r>
      <w:r>
        <w:rPr>
          <w:rFonts w:hint="eastAsia" w:ascii="宋体" w:hAnsi="宋体" w:eastAsia="宋体" w:cs="宋体"/>
          <w:color w:val="000000"/>
          <w:kern w:val="0"/>
          <w:sz w:val="28"/>
          <w:szCs w:val="28"/>
          <w:lang w:eastAsia="zh-CN"/>
        </w:rPr>
        <w:t>生产部、车间共同</w:t>
      </w:r>
      <w:r>
        <w:rPr>
          <w:rFonts w:ascii="宋体" w:hAnsi="宋体" w:eastAsia="宋体" w:cs="宋体"/>
          <w:color w:val="000000"/>
          <w:kern w:val="0"/>
          <w:sz w:val="28"/>
          <w:szCs w:val="28"/>
        </w:rPr>
        <w:t>完成设备设施的统计工作；</w:t>
      </w:r>
      <w:r>
        <w:rPr>
          <w:rFonts w:hint="eastAsia" w:ascii="宋体" w:hAnsi="宋体" w:eastAsia="宋体" w:cs="宋体"/>
          <w:color w:val="000000"/>
          <w:kern w:val="0"/>
          <w:sz w:val="28"/>
          <w:szCs w:val="28"/>
          <w:lang w:eastAsia="zh-CN"/>
        </w:rPr>
        <w:t>生产部和车间共同</w:t>
      </w:r>
      <w:r>
        <w:rPr>
          <w:rFonts w:ascii="宋体" w:hAnsi="宋体" w:eastAsia="宋体" w:cs="宋体"/>
          <w:color w:val="000000"/>
          <w:kern w:val="0"/>
          <w:sz w:val="28"/>
          <w:szCs w:val="28"/>
        </w:rPr>
        <w:t xml:space="preserve">完成作业活动的识别与统计工作。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3</w:t>
      </w:r>
      <w:r>
        <w:rPr>
          <w:rFonts w:ascii="宋体" w:hAnsi="宋体" w:eastAsia="宋体" w:cs="宋体"/>
          <w:color w:val="000000"/>
          <w:kern w:val="0"/>
          <w:sz w:val="28"/>
          <w:szCs w:val="28"/>
        </w:rPr>
        <w:t xml:space="preserve">、确定风险点、辨别危险源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根据统计和识别的作业活动对风险点时行确定，然后辨识危险源。 具体任务：全员参与，自下而上，由各岗位、班组、车间逐级识别确定本岗位、班组、车间的风险点。确定风险点和危险源的方法可用头脑风暴法。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4</w:t>
      </w:r>
      <w:r>
        <w:rPr>
          <w:rFonts w:ascii="宋体" w:hAnsi="宋体" w:eastAsia="宋体" w:cs="宋体"/>
          <w:color w:val="000000"/>
          <w:kern w:val="0"/>
          <w:sz w:val="28"/>
          <w:szCs w:val="28"/>
        </w:rPr>
        <w:t xml:space="preserve">、形成风险点、危险源清单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岗位、班组、车间辨识形成风险点危险源清单后，逐级上报至公司，由公司领导小组指定专门人员进行整理，形成公司的风险点、危</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险源清单。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5</w:t>
      </w:r>
      <w:r>
        <w:rPr>
          <w:rFonts w:ascii="宋体" w:hAnsi="宋体" w:eastAsia="宋体" w:cs="宋体"/>
          <w:color w:val="000000"/>
          <w:kern w:val="0"/>
          <w:sz w:val="28"/>
          <w:szCs w:val="28"/>
        </w:rPr>
        <w:t xml:space="preserve">、公司成立评价小组，公司作业条件危险分析法LEC或风险矩阵对辨识出的危险源进行风险评价，建立危险源辨识、风险评价信息表。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6</w:t>
      </w:r>
      <w:r>
        <w:rPr>
          <w:rFonts w:ascii="宋体" w:hAnsi="宋体" w:eastAsia="宋体" w:cs="宋体"/>
          <w:color w:val="000000"/>
          <w:kern w:val="0"/>
          <w:sz w:val="28"/>
          <w:szCs w:val="28"/>
        </w:rPr>
        <w:t xml:space="preserve">、制定管控措施。从工程技术措施、管理措施、培训教育措施、个体防护措施、应急处置措施五个方面制定具体管控措施。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（三）隐患排查治理实施阶段（</w:t>
      </w:r>
      <w:r>
        <w:rPr>
          <w:rFonts w:hint="eastAsia" w:ascii="宋体" w:hAnsi="宋体" w:eastAsia="宋体" w:cs="宋体"/>
          <w:b/>
          <w:bCs/>
          <w:color w:val="000000"/>
          <w:kern w:val="0"/>
          <w:sz w:val="28"/>
          <w:szCs w:val="28"/>
          <w:lang w:val="en-US" w:eastAsia="zh-CN"/>
        </w:rPr>
        <w:t>10</w:t>
      </w:r>
      <w:r>
        <w:rPr>
          <w:rFonts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1</w:t>
      </w:r>
      <w:r>
        <w:rPr>
          <w:rFonts w:ascii="宋体" w:hAnsi="宋体" w:eastAsia="宋体" w:cs="宋体"/>
          <w:b/>
          <w:bCs/>
          <w:color w:val="000000"/>
          <w:kern w:val="0"/>
          <w:sz w:val="28"/>
          <w:szCs w:val="28"/>
        </w:rPr>
        <w:t>日至</w:t>
      </w:r>
      <w:r>
        <w:rPr>
          <w:rFonts w:hint="eastAsia" w:ascii="宋体" w:hAnsi="宋体" w:eastAsia="宋体" w:cs="宋体"/>
          <w:b/>
          <w:bCs/>
          <w:color w:val="000000"/>
          <w:kern w:val="0"/>
          <w:sz w:val="28"/>
          <w:szCs w:val="28"/>
          <w:lang w:val="en-US" w:eastAsia="zh-CN"/>
        </w:rPr>
        <w:t>10</w:t>
      </w:r>
      <w:r>
        <w:rPr>
          <w:rFonts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15</w:t>
      </w:r>
      <w:r>
        <w:rPr>
          <w:rFonts w:ascii="宋体" w:hAnsi="宋体" w:eastAsia="宋体" w:cs="宋体"/>
          <w:b/>
          <w:bCs/>
          <w:color w:val="000000"/>
          <w:kern w:val="0"/>
          <w:sz w:val="28"/>
          <w:szCs w:val="28"/>
        </w:rPr>
        <w:t xml:space="preserve">日）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1、确定风险分级控制层级。</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针对风险评价结果和在指南中企业自行确立的分级控制原则，进行分级控制层级划分。按照公司、车间、岗位及班组层次进行分级。建立明确的风险分级控制信息一览表。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2、编制隐患排查标准。根据风险控制措施，编制企业的隐患排查标准。形成隐患排查各种查检表格，（班组（岗位）级检查表、车间检级查表、公司检查表），实现隐患排查标准明晰，解决以往隐患排查粗放的缺陷。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3、实施隐患排查。各职能部门、各单位按照指隐患排查治理指南和标准检查表开展隐患排查；组织相关部门和单位开展全面排查；按照风险控制措施进行一次系统的隐患排查，建立起隐患排查记录信息表。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4、按照隐患治理流程实施隐患治理。按照指南确定的整改通知、整改反馈、整改验收等程序对隐患进行治理，填写各种表格，建立台账。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（四）整理巩固体系成果（</w:t>
      </w:r>
      <w:r>
        <w:rPr>
          <w:rFonts w:hint="eastAsia" w:ascii="宋体" w:hAnsi="宋体" w:eastAsia="宋体" w:cs="宋体"/>
          <w:b/>
          <w:bCs/>
          <w:color w:val="000000"/>
          <w:kern w:val="0"/>
          <w:sz w:val="28"/>
          <w:szCs w:val="28"/>
          <w:lang w:val="en-US" w:eastAsia="zh-CN"/>
        </w:rPr>
        <w:t>10</w:t>
      </w:r>
      <w:r>
        <w:rPr>
          <w:rFonts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15</w:t>
      </w:r>
      <w:r>
        <w:rPr>
          <w:rFonts w:ascii="宋体" w:hAnsi="宋体" w:eastAsia="宋体" w:cs="宋体"/>
          <w:b/>
          <w:bCs/>
          <w:color w:val="000000"/>
          <w:kern w:val="0"/>
          <w:sz w:val="28"/>
          <w:szCs w:val="28"/>
        </w:rPr>
        <w:t>日至</w:t>
      </w:r>
      <w:r>
        <w:rPr>
          <w:rFonts w:hint="eastAsia" w:ascii="宋体" w:hAnsi="宋体" w:eastAsia="宋体" w:cs="宋体"/>
          <w:b/>
          <w:bCs/>
          <w:color w:val="000000"/>
          <w:kern w:val="0"/>
          <w:sz w:val="28"/>
          <w:szCs w:val="28"/>
          <w:lang w:val="en-US" w:eastAsia="zh-CN"/>
        </w:rPr>
        <w:t>10</w:t>
      </w:r>
      <w:r>
        <w:rPr>
          <w:rFonts w:ascii="宋体" w:hAnsi="宋体" w:eastAsia="宋体" w:cs="宋体"/>
          <w:b/>
          <w:bCs/>
          <w:color w:val="000000"/>
          <w:kern w:val="0"/>
          <w:sz w:val="28"/>
          <w:szCs w:val="28"/>
        </w:rPr>
        <w:t>月</w:t>
      </w:r>
      <w:r>
        <w:rPr>
          <w:rFonts w:hint="eastAsia" w:ascii="宋体" w:hAnsi="宋体" w:eastAsia="宋体" w:cs="宋体"/>
          <w:b/>
          <w:bCs/>
          <w:color w:val="000000"/>
          <w:kern w:val="0"/>
          <w:sz w:val="28"/>
          <w:szCs w:val="28"/>
          <w:lang w:val="en-US" w:eastAsia="zh-CN"/>
        </w:rPr>
        <w:t>28</w:t>
      </w:r>
      <w:r>
        <w:rPr>
          <w:rFonts w:ascii="宋体" w:hAnsi="宋体" w:eastAsia="宋体" w:cs="宋体"/>
          <w:b/>
          <w:bCs/>
          <w:color w:val="000000"/>
          <w:kern w:val="0"/>
          <w:sz w:val="28"/>
          <w:szCs w:val="28"/>
        </w:rPr>
        <w:t xml:space="preserve"> 日）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完善建设方案、修订两个指南、规范危险源辨识、风险评价及风险分级管控记录、隐患排查治理过程档案，对成果进行阶段性整理、归档、上报。完成“</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文件“汇编及“一企一册”阶段性成果。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2" w:firstLineChars="200"/>
        <w:jc w:val="left"/>
        <w:textAlignment w:val="auto"/>
        <w:rPr>
          <w:rFonts w:ascii="宋体" w:hAnsi="宋体" w:eastAsia="宋体" w:cs="宋体"/>
          <w:b/>
          <w:bCs/>
          <w:color w:val="000000"/>
          <w:kern w:val="0"/>
          <w:sz w:val="28"/>
          <w:szCs w:val="28"/>
        </w:rPr>
      </w:pPr>
      <w:r>
        <w:rPr>
          <w:rFonts w:ascii="宋体" w:hAnsi="宋体" w:eastAsia="宋体" w:cs="宋体"/>
          <w:b/>
          <w:bCs/>
          <w:color w:val="000000"/>
          <w:kern w:val="0"/>
          <w:sz w:val="28"/>
          <w:szCs w:val="28"/>
        </w:rPr>
        <w:t xml:space="preserve">四、保障措施和相关要求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 xml:space="preserve">（一）提高认识，加强领导。建立完善风险分级管控和隐患排查治理双重预防机制，要提高到全厂的高度上来，各部门务必高度重视，以更大的决心和力度抓好落实。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（二）配合联动、积极推进。各级各部门单位要按照“谁负责谁监管，一岗双责”的原则，抓好所管部门内</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建设工作，要密切配合，形成合力，共同推进。公司安全科个各部门要动员全面职工参与风险分级管控和隐患排查治理工作，落实职工岗位安全责任，推进群防群治。 </w:t>
      </w:r>
    </w:p>
    <w:p>
      <w:pPr>
        <w:keepNext w:val="0"/>
        <w:keepLines w:val="0"/>
        <w:pageBreakBefore w:val="0"/>
        <w:widowControl/>
        <w:kinsoku/>
        <w:wordWrap w:val="0"/>
        <w:overflowPunct/>
        <w:topLinePunct w:val="0"/>
        <w:autoSpaceDE/>
        <w:autoSpaceDN/>
        <w:bidi w:val="0"/>
        <w:adjustRightInd/>
        <w:snapToGrid w:val="0"/>
        <w:spacing w:before="100" w:beforeAutospacing="0" w:after="100" w:afterAutospacing="0" w:line="360" w:lineRule="auto"/>
        <w:ind w:firstLine="560" w:firstLineChars="200"/>
        <w:jc w:val="left"/>
        <w:textAlignment w:val="auto"/>
        <w:rPr>
          <w:rFonts w:ascii="宋体" w:hAnsi="宋体" w:eastAsia="宋体" w:cs="宋体"/>
          <w:color w:val="000000"/>
          <w:kern w:val="0"/>
          <w:sz w:val="28"/>
          <w:szCs w:val="28"/>
        </w:rPr>
      </w:pPr>
      <w:r>
        <w:rPr>
          <w:rFonts w:ascii="宋体" w:hAnsi="宋体" w:eastAsia="宋体" w:cs="宋体"/>
          <w:color w:val="000000"/>
          <w:kern w:val="0"/>
          <w:sz w:val="28"/>
          <w:szCs w:val="28"/>
        </w:rPr>
        <w:t>（三）细化标准，建立考核机制。</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建设是一项创新性强、技术复杂的系统工程，各部门要组织工艺、安全、设备、电气仪表等相关专业的职工全面参与，</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建设，确保相关工作的科学性、实效性。同时安全科要建立责任考核机制，发现在</w:t>
      </w:r>
      <w:r>
        <w:rPr>
          <w:rFonts w:hint="eastAsia" w:ascii="宋体" w:hAnsi="宋体" w:eastAsia="宋体" w:cs="宋体"/>
          <w:color w:val="000000"/>
          <w:kern w:val="0"/>
          <w:sz w:val="28"/>
          <w:szCs w:val="28"/>
          <w:lang w:eastAsia="zh-CN"/>
        </w:rPr>
        <w:t>双重预防机制</w:t>
      </w:r>
      <w:r>
        <w:rPr>
          <w:rFonts w:ascii="宋体" w:hAnsi="宋体" w:eastAsia="宋体" w:cs="宋体"/>
          <w:color w:val="000000"/>
          <w:kern w:val="0"/>
          <w:sz w:val="28"/>
          <w:szCs w:val="28"/>
        </w:rPr>
        <w:t xml:space="preserve">建设中执行不力的单位和个人要进行责任追究。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4A2C2"/>
    <w:multiLevelType w:val="singleLevel"/>
    <w:tmpl w:val="F804A2C2"/>
    <w:lvl w:ilvl="0" w:tentative="0">
      <w:start w:val="2"/>
      <w:numFmt w:val="chineseCounting"/>
      <w:suff w:val="nothing"/>
      <w:lvlText w:val="（%1）"/>
      <w:lvlJc w:val="left"/>
      <w:rPr>
        <w:rFonts w:hint="eastAsia"/>
      </w:rPr>
    </w:lvl>
  </w:abstractNum>
  <w:abstractNum w:abstractNumId="1">
    <w:nsid w:val="FD7BE847"/>
    <w:multiLevelType w:val="singleLevel"/>
    <w:tmpl w:val="FD7BE847"/>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8AC"/>
    <w:rsid w:val="005D4F17"/>
    <w:rsid w:val="00AF6665"/>
    <w:rsid w:val="00BE78AC"/>
    <w:rsid w:val="00CF1C6D"/>
    <w:rsid w:val="12474011"/>
    <w:rsid w:val="1B882982"/>
    <w:rsid w:val="1E137CED"/>
    <w:rsid w:val="2F15632A"/>
    <w:rsid w:val="34CF0101"/>
    <w:rsid w:val="6C656DBB"/>
    <w:rsid w:val="71951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355</Words>
  <Characters>2026</Characters>
  <Lines>16</Lines>
  <Paragraphs>4</Paragraphs>
  <TotalTime>2</TotalTime>
  <ScaleCrop>false</ScaleCrop>
  <LinksUpToDate>false</LinksUpToDate>
  <CharactersWithSpaces>2377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2017-09-24T06:11:00Z</dcterms:created>
  <dc:creator>User</dc:creator>
  <cp:lastModifiedBy>玲俐</cp:lastModifiedBy>
  <dcterms:modified xsi:type="dcterms:W3CDTF">2021-04-15T06:13:50Z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82847473E64E40F58A8A121DAD76A68C</vt:lpwstr>
  </property>
</Properties>
</file>