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color w:val="FF0000"/>
          <w:sz w:val="32"/>
          <w:szCs w:val="32"/>
          <w:lang w:eastAsia="zh-CN"/>
        </w:rPr>
      </w:pPr>
    </w:p>
    <w:p>
      <w:pPr>
        <w:spacing w:line="360" w:lineRule="auto"/>
        <w:jc w:val="center"/>
        <w:rPr>
          <w:b/>
          <w:bCs/>
          <w:sz w:val="36"/>
          <w:szCs w:val="36"/>
        </w:rPr>
      </w:pPr>
      <w:r>
        <w:rPr>
          <w:rFonts w:hint="eastAsia"/>
          <w:b/>
          <w:bCs/>
          <w:sz w:val="36"/>
          <w:szCs w:val="36"/>
        </w:rPr>
        <w:t>关于成立安全生产风险分级管控和隐患排查治理</w:t>
      </w:r>
    </w:p>
    <w:p>
      <w:pPr>
        <w:spacing w:line="360" w:lineRule="auto"/>
        <w:jc w:val="center"/>
        <w:rPr>
          <w:sz w:val="28"/>
          <w:szCs w:val="28"/>
        </w:rPr>
      </w:pPr>
      <w:r>
        <w:rPr>
          <w:rFonts w:hint="eastAsia"/>
          <w:b/>
          <w:bCs/>
          <w:sz w:val="36"/>
          <w:szCs w:val="36"/>
        </w:rPr>
        <w:t>双重预防机制建设领导小组的通知</w:t>
      </w:r>
    </w:p>
    <w:p>
      <w:pPr>
        <w:spacing w:line="480" w:lineRule="exact"/>
        <w:rPr>
          <w:sz w:val="28"/>
          <w:szCs w:val="28"/>
        </w:rPr>
      </w:pPr>
      <w:r>
        <w:rPr>
          <w:rFonts w:hint="eastAsia"/>
          <w:sz w:val="28"/>
          <w:szCs w:val="28"/>
        </w:rPr>
        <w:t>各岗位职工：</w:t>
      </w:r>
    </w:p>
    <w:p>
      <w:pPr>
        <w:spacing w:line="440" w:lineRule="exact"/>
        <w:ind w:firstLine="560" w:firstLineChars="200"/>
        <w:rPr>
          <w:sz w:val="28"/>
          <w:szCs w:val="28"/>
        </w:rPr>
      </w:pPr>
      <w:r>
        <w:rPr>
          <w:rFonts w:hint="eastAsia"/>
          <w:sz w:val="28"/>
          <w:szCs w:val="28"/>
        </w:rPr>
        <w:t>为提高我公司安全管理水平，确保生产安全，贯彻落实上级文件要求，我公司决定成立安全生产风险分级管控和隐患排查治理双重预防机制建设领导小组，负责本公司安全生产双重预防机制建设工作。双重预防机制建设领导小组成员任命如下：</w:t>
      </w:r>
    </w:p>
    <w:p>
      <w:pPr>
        <w:spacing w:line="440" w:lineRule="exact"/>
        <w:ind w:firstLine="562" w:firstLineChars="200"/>
        <w:rPr>
          <w:b/>
          <w:bCs/>
          <w:sz w:val="28"/>
          <w:szCs w:val="28"/>
        </w:rPr>
      </w:pPr>
      <w:r>
        <w:rPr>
          <w:rFonts w:hint="eastAsia"/>
          <w:b/>
          <w:bCs/>
          <w:sz w:val="28"/>
          <w:szCs w:val="28"/>
        </w:rPr>
        <w:t>组  长：</w:t>
      </w:r>
    </w:p>
    <w:p>
      <w:pPr>
        <w:spacing w:line="440" w:lineRule="exact"/>
        <w:ind w:firstLine="562" w:firstLineChars="200"/>
        <w:rPr>
          <w:b/>
          <w:bCs/>
          <w:sz w:val="28"/>
          <w:szCs w:val="28"/>
        </w:rPr>
      </w:pPr>
      <w:r>
        <w:rPr>
          <w:rFonts w:hint="eastAsia"/>
          <w:b/>
          <w:bCs/>
          <w:sz w:val="28"/>
          <w:szCs w:val="28"/>
        </w:rPr>
        <w:t>副组长：</w:t>
      </w:r>
    </w:p>
    <w:p>
      <w:pPr>
        <w:spacing w:line="440" w:lineRule="exact"/>
        <w:ind w:firstLine="562" w:firstLineChars="200"/>
        <w:rPr>
          <w:w w:val="90"/>
          <w:sz w:val="28"/>
          <w:szCs w:val="28"/>
        </w:rPr>
      </w:pPr>
      <w:r>
        <w:rPr>
          <w:rFonts w:hint="eastAsia"/>
          <w:b/>
          <w:bCs/>
          <w:sz w:val="28"/>
          <w:szCs w:val="28"/>
        </w:rPr>
        <w:t>成  员：</w:t>
      </w:r>
    </w:p>
    <w:p>
      <w:pPr>
        <w:spacing w:beforeLines="50" w:afterLines="50" w:line="440" w:lineRule="exact"/>
        <w:rPr>
          <w:sz w:val="28"/>
          <w:szCs w:val="28"/>
        </w:rPr>
      </w:pPr>
      <w:r>
        <w:rPr>
          <w:rFonts w:hint="eastAsia"/>
          <w:sz w:val="28"/>
          <w:szCs w:val="28"/>
        </w:rPr>
        <w:t>安全生产双重预防机制建设领导小组职责如下：</w:t>
      </w:r>
    </w:p>
    <w:p>
      <w:pPr>
        <w:spacing w:line="440" w:lineRule="exact"/>
        <w:ind w:left="1124" w:hanging="1124" w:hangingChars="400"/>
        <w:rPr>
          <w:sz w:val="28"/>
          <w:szCs w:val="28"/>
        </w:rPr>
      </w:pPr>
      <w:r>
        <w:rPr>
          <w:rFonts w:hint="eastAsia"/>
          <w:b/>
          <w:bCs/>
          <w:sz w:val="28"/>
          <w:szCs w:val="28"/>
        </w:rPr>
        <w:t>组长职责：</w:t>
      </w:r>
      <w:r>
        <w:rPr>
          <w:rFonts w:hint="eastAsia"/>
          <w:sz w:val="28"/>
          <w:szCs w:val="28"/>
        </w:rPr>
        <w:t>负责双重预防机制建设的组织、协调、计划、实施、总结、归纳、汇总、上报、专家审核等过程的工作，负责考核各责任人责任落实情况。</w:t>
      </w:r>
    </w:p>
    <w:p>
      <w:pPr>
        <w:spacing w:line="440" w:lineRule="exact"/>
        <w:ind w:left="1124" w:hanging="1124" w:hangingChars="400"/>
        <w:rPr>
          <w:sz w:val="28"/>
          <w:szCs w:val="28"/>
        </w:rPr>
      </w:pPr>
      <w:r>
        <w:rPr>
          <w:rFonts w:hint="eastAsia"/>
          <w:b/>
          <w:bCs/>
          <w:sz w:val="28"/>
          <w:szCs w:val="28"/>
        </w:rPr>
        <w:t>副组长职责：</w:t>
      </w:r>
      <w:r>
        <w:rPr>
          <w:rFonts w:hint="eastAsia"/>
          <w:sz w:val="28"/>
          <w:szCs w:val="28"/>
        </w:rPr>
        <w:t>负责风险分级管控机制建设工作组织协调、过程培训、技术指导、文件编制。负责隐患排查治理工作具体调度。</w:t>
      </w:r>
    </w:p>
    <w:p>
      <w:pPr>
        <w:spacing w:line="440" w:lineRule="exact"/>
        <w:ind w:left="1124" w:hanging="1124" w:hangingChars="400"/>
        <w:rPr>
          <w:sz w:val="28"/>
          <w:szCs w:val="28"/>
        </w:rPr>
      </w:pPr>
      <w:r>
        <w:rPr>
          <w:rFonts w:hint="eastAsia"/>
          <w:b/>
          <w:bCs/>
          <w:sz w:val="28"/>
          <w:szCs w:val="28"/>
        </w:rPr>
        <w:t>成员职责：</w:t>
      </w:r>
      <w:r>
        <w:rPr>
          <w:rFonts w:hint="eastAsia"/>
          <w:sz w:val="28"/>
          <w:szCs w:val="28"/>
        </w:rPr>
        <w:t>具体落实安全风险分级管控机制建设过程中的具体工作，完成各自区域内的风险点识别、风险分级及风险评价，对评价结果负责。开展隐患排查，对检查出的问题进行整改。</w:t>
      </w:r>
    </w:p>
    <w:p>
      <w:pPr>
        <w:spacing w:line="360" w:lineRule="auto"/>
        <w:rPr>
          <w:sz w:val="24"/>
          <w:szCs w:val="24"/>
        </w:rPr>
      </w:pPr>
    </w:p>
    <w:p>
      <w:pPr>
        <w:jc w:val="center"/>
        <w:rPr>
          <w:sz w:val="28"/>
          <w:szCs w:val="28"/>
        </w:rPr>
      </w:pPr>
      <w:r>
        <w:rPr>
          <w:rFonts w:hint="default"/>
          <w:sz w:val="28"/>
          <w:lang w:val="en-US"/>
        </w:rPr>
        <w:pict>
          <v:line id="直接连接符 3" o:spid="_x0000_s1028" o:spt="20" style="position:absolute;left:0pt;flip:y;margin-left:-6.1pt;margin-top:26.3pt;height:0.2pt;width:424.9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">
            <v:path arrowok="t"/>
            <v:fill focussize="0,0"/>
            <v:stroke color="#000000"/>
            <v:imagedata o:title=""/>
            <o:lock v:ext="edit"/>
          </v:line>
        </w:pict>
      </w:r>
      <w:r>
        <w:rPr>
          <w:rFonts w:hint="default"/>
          <w:sz w:val="28"/>
          <w:lang w:val="en-US"/>
        </w:rPr>
        <w:pict>
          <v:line id="直接连接符 4" o:spid="_x0000_s1027" o:spt="20" style="position:absolute;left:0pt;flip:y;margin-left:-4.55pt;margin-top:1.3pt;height:0.15pt;width:421.6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">
            <v:path arrowok="t"/>
            <v:fill focussize="0,0"/>
            <v:stroke color="#000000"/>
            <v:imagedata o:title=""/>
            <o:lock v:ext="edit"/>
          </v:line>
        </w:pict>
      </w:r>
      <w:r>
        <w:rPr>
          <w:rFonts w:hint="eastAsia"/>
          <w:sz w:val="28"/>
          <w:lang w:val="en-US" w:eastAsia="zh-CN"/>
        </w:rPr>
        <w:t>XXXXXX</w:t>
      </w:r>
      <w:r>
        <w:rPr>
          <w:rFonts w:hint="eastAsia"/>
          <w:sz w:val="28"/>
          <w:szCs w:val="28"/>
          <w:lang w:eastAsia="zh-CN"/>
        </w:rPr>
        <w:t>公司</w:t>
      </w:r>
      <w:r>
        <w:rPr>
          <w:rFonts w:hint="eastAsia"/>
          <w:sz w:val="28"/>
          <w:szCs w:val="28"/>
        </w:rPr>
        <w:t xml:space="preserve">              </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日印</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6715"/>
    <w:rsid w:val="00555B84"/>
    <w:rsid w:val="006D72CE"/>
    <w:rsid w:val="008F6456"/>
    <w:rsid w:val="00945B62"/>
    <w:rsid w:val="00962A66"/>
    <w:rsid w:val="009F6715"/>
    <w:rsid w:val="00C04592"/>
    <w:rsid w:val="00DF7ADF"/>
    <w:rsid w:val="00F74DCB"/>
    <w:rsid w:val="00FB1934"/>
    <w:rsid w:val="19150B16"/>
    <w:rsid w:val="5B620259"/>
    <w:rsid w:val="671A79F6"/>
    <w:rsid w:val="71A54B21"/>
    <w:rsid w:val="7D51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417</Characters>
  <Lines>3</Lines>
  <Paragraphs>1</Paragraphs>
  <TotalTime>2</TotalTime>
  <ScaleCrop>false</ScaleCrop>
  <LinksUpToDate>false</LinksUpToDate>
  <CharactersWithSpaces>489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2017-12-14T06:24:00Z</dcterms:created>
  <dc:creator>aeok</dc:creator>
  <cp:lastModifiedBy>玲俐</cp:lastModifiedBy>
  <cp:lastPrinted>2017-12-14T06:29:00Z</cp:lastPrinted>
  <dcterms:modified xsi:type="dcterms:W3CDTF">2021-04-15T05:35:39Z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3F6BFFE889234A4093D191C8772F36EE</vt:lpwstr>
  </property>
</Properties>
</file>