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bookmarkStart w:id="0" w:name="_GoBack"/>
      <w:bookmarkEnd w:id="0"/>
    </w:p>
    <w:p>
      <w:pPr>
        <w:pStyle w:val="10"/>
        <w:jc w:val="center"/>
        <w:rPr>
          <w:rFonts w:ascii="Times New Roman" w:hAnsi="Times New Roman" w:cs="Times New Roman"/>
          <w:sz w:val="32"/>
          <w:szCs w:val="32"/>
        </w:rPr>
      </w:pPr>
      <w:r>
        <w:rPr>
          <w:rFonts w:ascii="Times New Roman" w:hAnsi="Times New Roman" w:cs="Times New Roman"/>
          <w:sz w:val="44"/>
          <w:szCs w:val="44"/>
        </w:rPr>
        <w:t>防治船舶污染海洋环境管理条例</w:t>
      </w:r>
    </w:p>
    <w:p>
      <w:pPr>
        <w:pStyle w:val="10"/>
        <w:jc w:val="both"/>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2009年9月9日中华人民共和国国务院令第561号公布　</w:t>
      </w:r>
      <w:r>
        <w:rPr>
          <w:rFonts w:ascii="Times New Roman" w:hAnsi="Times New Roman" w:eastAsia="楷体_GB2312" w:cs="Times New Roman"/>
          <w:sz w:val="32"/>
          <w:szCs w:val="32"/>
        </w:rPr>
        <w:t>根据2013年7月18日《国务院关于废止和修改部分行政法规的决定》第一次修订　根据2013年12月7日《国务院关于修改部分行政法规的决定》第二次修订　根据2014年7月29日《国务院关于修改部分行政法规的决定》第三次修订　根据2016年2月6日《国务院关于修改部分行政法规的决定》第四次修订　根据2017年3月1日《国务院关于修改和废止部分行政法规的决定》第五次修订　根据2018年3月19日《国务院关于修改和废止部分行政法规的决定》第六次修订)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为了防治船舶及其有关作业活动污染海洋环境，根据《中华人民共和国海洋环境保护法》，制定本条例。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防治船舶及其有关作业活动污染中华人民共和国管辖海域适用本条例。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防治船舶及其有关作业活动污染海洋环境，实行预防为主、防治结合的原则。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国务院交通运输主管部门主管所辖港区水域内非军事船舶和港区水域外非渔业、非军事船舶污染海洋环境的防治工作。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海事管理机构依照本条例规定具体负责防治船舶及其有关作业活动污染海洋环境的监督管理。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国务院交通运输主管部门应当根据防治船舶及其有关作业活动污染海洋环境的需要，组织编制防治船舶及其有关作业活动污染海洋环境应急能力建设规划，报国务院批准后公布实施。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沿海设区的市级以上地方人民政府应当按照国务院批准的防治船舶及其有关作业活动污染海洋环境应急能力建设规划，并根据本地区的实际情况，组织编制相应的防治船舶及其有关作业活动污染海洋环境应急能力建设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国务院交通运输主管部门、沿海设区的市级以上地方人民政府应当建立健全防治船舶及其有关作业活动污染海洋环境应急反应机制，并制定防治船舶及其有关作业活动污染海洋环境应急预案。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海事管理机构应当根据防治船舶及其有关作业活动污染海洋环境的需要，会同海洋主管部门建立健全船舶及其有关作业活动污染海洋环境的监测、监视机制，加强对船舶及其有关作业活动污染海洋环境的监测、监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国务院交通运输主管部门、沿海设区的市级以上地方人民政府应当按照防治船舶及其有关作业活动污染海洋环境应急能力建设规划，建立专业应急队伍和应急设备库，配备专用的设施、设备和器材。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任何单位和个人发现船舶及其有关作业活动造成或者可能造成海洋环境污染的，应当立即就近向海事管理机构报告。</w:t>
      </w:r>
    </w:p>
    <w:p>
      <w:pPr>
        <w:pStyle w:val="3"/>
        <w:bidi w:val="0"/>
      </w:pPr>
      <w:r>
        <w:t>第二章　防治船舶及其有关作业活动污染海洋环境的一般规定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船舶的结构、设备、器材应当符合国家有关防治船舶污染海洋环境的技术规范以及中华人民共和国缔结或者参加的国际条约的要求。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船舶应当依照法律、行政法规、国务院交通运输主管部门的规定以及中华人民共和国缔结或者参加的国际条约的要求，取得并随船携带相应的防治船舶污染海洋环境的证书、文书。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中国籍船舶的所有人、经营人或者管理人应当按照国务院交通运输主管部门的规定，建立健全安全营运和防治船舶污染管理体系。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海事管理机构应当对安全营运和防治船舶污染管理体系进行审核，审核合格的，发给符合证明和相应的船舶安全管理证书。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港口、码头、装卸站以及从事船舶修造的单位应当配备与其装卸货物种类和吞吐能力或者修造船舶能力相适应的污染监视设施和污染物接收设施，并使其处于良好状态。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港口、码头、装卸站以及从事船舶修造、打捞、拆解等作业活动的单位应当制定有关安全营运和防治污染的管理制度，按照国家有关防治船舶及其有关作业活动污染海洋环境的规范和标准，配备相应的防治污染设备和器材。</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港口、码头、装卸站以及从事船舶修造、打捞、拆解等作业活动的单位，应当定期检查、维护配备的防治污染设备和器材，确保防治污染设备和器材符合防治船舶及其有关作业活动污染海洋环境的要求。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船舶所有人、经营人或者管理人应当制定防治船舶及其有关作业活动污染海洋环境的应急预案，并报海事管理机构备案。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港口、码头、装卸站的经营人以及有关作业单位应当制定防治船舶及其有关作业活动污染海洋环境的应急预案，并报海事管理机构和环境保护主管部门备案。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船舶、港口、码头、装卸站以及其他有关作业单位应当按照应急预案，定期组织演练，并做好相应记录。</w:t>
      </w:r>
    </w:p>
    <w:p>
      <w:pPr>
        <w:pStyle w:val="3"/>
        <w:bidi w:val="0"/>
      </w:pPr>
      <w:r>
        <w:t>第三章　船舶污染物的排放和接收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船舶在中华人民共和国管辖海域向海洋排放的船舶垃圾、生活污水、含油污水、含有毒有害物质污水、废气等污染物以及压载水，应当符合法律、行政法规、中华人民共和国缔结或者参加的国际条约以及相关标准的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船舶应当将不符合前款规定的排放要求的污染物排入港口接收设施或者由船舶污染物接收单位接收。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船舶不得向依法划定的海洋自然保护区、海滨风景名胜区、重要渔业水域以及其他需要特别保护的海域排放船舶污染物。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船舶处置污染物，应当在相应的记录簿内如实记录。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船舶应当将使用完毕的船舶垃圾记录簿在船舶上保留2年；将使用完毕的含油污水、含有毒有害物质污水记录簿在船舶上保留3年。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船舶污染物接收单位从事船舶垃圾、残油、含油污水、含有毒有害物质污水接收作业，应当编制作业方案，遵守相关操作规程，并采取必要的防污染措施。船舶污染物接收单位应当将船舶污染物接收情况按照规定向海事管理机构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船舶污染物接收单位接收船舶污染物，应当向船舶出具污染物接收单证，经双方签字确认并留存至少2年。污染物接收单证应当注明作业双方名称，作业开始和结束的时间、地点，以及污染物种类、数量等内容。船舶应当将污染物接收单证保存在相应的记录簿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船舶污染物接收单位应当按照国家有关污染物处理的规定处理接收的船舶污染物，并每月将船舶污染物的接收和处理情况报海事管理机构备案。</w:t>
      </w:r>
    </w:p>
    <w:p>
      <w:pPr>
        <w:pStyle w:val="3"/>
        <w:bidi w:val="0"/>
      </w:pPr>
      <w:r>
        <w:t>第四章　船舶有关作业活动的污染防治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从事船舶清舱、洗舱、油料供受、装卸、过驳、修造、打捞、拆解，污染危害性货物装箱、充罐，污染清除作业以及利用船舶进行水上水下施工等作业活动的，应当遵守相关操作规程，并采取必要的安全和防治污染的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从事前款规定的作业活动的人员，应当具备相关安全和防治污染的专业知识和技能。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船舶不符合污染危害性货物适载要求的，不得载运污染危害性货物，码头、装卸站不得为其进行装载作业。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污染危害性货物的名录由国家海事管理机构公布。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载运污染危害性货物进出港口的船舶，其承运人、货物所有人或者代理人，应当向海事管理机构提出申请，经批准方可进出港口或者过境停留。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载运污染危害性货物的船舶，应当在海事管理机构公布的具有相应安全装卸和污染物处理能力的码头、装卸站进行装卸作业。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货物所有人或者代理人交付船舶载运污染危害性货物，应当确保货物的包装与标志等符合有关安全和防治污染的规定，并在运输单证上准确注明货物的技术名称、编号、类别(性质)、数量、注意事项和应急措施等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货物所有人或者代理人交付船舶载运污染危害性不明的货物，应当委托有关技术机构进行危害性评估，明确货物的危害性质以及有关安全和防治污染要求，方可交付船舶载运。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海事管理机构认为交付船舶载运的污染危害性货物应当申报而未申报，或者申报的内容不符合实际情况的，可以按照国务院交通运输主管部门的规定采取开箱等方式查验。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海事管理机构查验污染危害性货物，货物所有人或者代理人应当到场，并负责搬移货物，开拆和重封货物的包装。海事管理机构认为必要的，可以径行查验、复验或者提取货样，有关单位和个人应当配合。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进行散装液体污染危害性货物过驳作业的船舶，其承运人、货物所有人或者代理人应当向海事管理机构提出申请，告知作业地点，并附送过驳作业方案、作业程序、防治污染措施等材料。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海事管理机构应当自受理申请之日起2个工作日内作出许可或者不予许可的决定。2个工作日内无法作出决定的，经海事管理机构负责人批准，可以延长5个工作日。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依法获得船舶油料供受作业资质的单位，应当向海事管理机构备案。海事管理机构应当对船舶油料供受作业进行监督检查，发现不符合安全和防治污染要求的，应当予以制止。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船舶燃油供给单位应当如实填写燃油供受单证，并向船舶提供船舶燃油供受单证和燃油样品。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船舶和船舶燃油供给单位应当将燃油供受单证保存3年，并将燃油样品妥善保存1年。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船舶修造、水上拆解的地点应当符合环境功能区划和海洋功能区划。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从事船舶拆解的单位在船舶拆解作业前，应当对船舶上的残余物和废弃物进行处置，将油舱(柜)中的存油驳出，进行船舶清舱、洗舱、测爆等工作。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从事船舶拆解的单位应当及时清理船舶拆解现场，并按照国家有关规定处理船舶拆解产生的污染物。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禁止采取冲滩方式进行船舶拆解作业。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禁止船舶经过中华人民共和国内水、领海转移危险废物。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经过中华人民共和国管辖的其他海域转移危险废物的，应当事先取得国务院环境保护主管部门的书面同意，并按照海事管理机构指定的航线航行，定时报告船舶所处的位置。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船舶向海洋倾倒废弃物，应当如实记录倾倒情况。返港后，应当向驶出港所在地的海事管理机构提交书面报告。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载运散装液体污染危害性货物的船舶和1万总吨以上的其他船舶，其经营人应当在作业前或者进出港口前与符合国家有关技术规范的污染清除作业单位签订污染清除作业协议，明确双方在发生船舶污染事故后污染清除的权利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与船舶经营人签订污染清除作业协议的污染清除作业单位应当在发生船舶污染事故后，按照污染清除作业协议及时进行污染清除作业。</w:t>
      </w:r>
    </w:p>
    <w:p>
      <w:pPr>
        <w:pStyle w:val="3"/>
        <w:bidi w:val="0"/>
      </w:pPr>
      <w:r>
        <w:t>第五章　船舶污染事故应急处置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本条例所称船舶污染事故，是指船舶及其有关作业活动发生油类、油性混合物和其他有毒有害物质泄漏造成的海洋环境污染事故。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船舶污染事故分为以下等级：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(一)特别重大船舶污染事故，是指船舶溢油1000吨以上，或者造成直接经济损失2亿元以上的船舶污染事故；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(二)重大船舶污染事故，是指船舶溢油500吨以上不足1000吨，或者造成直接经济损失1亿元以上不足2亿元的船舶污染事故；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(三)较大船舶污染事故，是指船舶溢油100吨以上不足500吨，或者造成直接经济损失5000万元以上不足1亿元的船舶污染事故；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(四)一般船舶污染事故，是指船舶溢油不足100吨，或者造成直接经济损失不足5000万元的船舶污染事故。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船舶在中华人民共和国管辖海域发生污染事故，或者在中华人民共和国管辖海域外发生污染事故造成或者可能造成中华人民共和国管辖海域污染的，应当立即启动相应的应急预案，采取措施控制和消除污染，并就近向有关海事管理机构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发现船舶及其有关作业活动可能对海洋环境造成污染的，船舶、码头、装卸站应当立即采取相应的应急处置措施，并就近向有关海事管理机构报告。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接到报告的海事管理机构应当立即核实有关情况，并向上级海事管理机构或者国务院交通运输主管部门报告，同时报告有关沿海设区的市级以上地方人民政府。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船舶污染事故报告应当包括下列内容：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(一)船舶的名称、国籍、呼号或者编号；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(二)船舶所有人、经营人或者管理人的名称、地址；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(三)发生事故的时间、地点以及相关气象和水文情况；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(四)事故原因或者事故原因的初步判断；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(五)船舶上污染物的种类、数量、装载位置等概况；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(六)污染程度；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(七)已经采取或者准备采取的污染控制、清除措施和污染控制情况以及救助要求；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(八)国务院交通运输主管部门规定应当报告的其他事项。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作出船舶污染事故报告后出现新情况的，船舶、有关单位应当及时补报。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发生特别重大船舶污染事故，国务院或者国务院授权国务院交通运输主管部门成立事故应急指挥机构。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发生重大船舶污染事故，有关省、自治区、直辖市人民政府应当会同海事管理机构成立事故应急指挥机构。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发生较大船舶污染事故和一般船舶污染事故，有关设区的市级人民政府应当会同海事管理机构成立事故应急指挥机构。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有关部门、单位应当在事故应急指挥机构统一组织和指挥下，按照应急预案的分工，开展相应的应急处置工作。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船舶发生事故有沉没危险，船员离船前，应当尽可能关闭所有货舱(柜)、油舱(柜)管系的阀门，堵塞货舱(柜)、油舱(柜)通气孔。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船舶沉没的，船舶所有人、经营人或者管理人应当及时向海事管理机构报告船舶燃油、污染危害性货物以及其他污染物的性质、数量、种类、装载位置等情况，并及时采取措施予以清除。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发生船舶污染事故或者船舶沉没，可能造成中华人民共和国管辖海域污染的，有关沿海设区的市级以上地方人民政府、海事管理机构根据应急处置的需要，可以征用有关单位或者个人的船舶和防治污染设施、设备、器材以及其他物资，有关单位和个人应当予以配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被征用的船舶和防治污染设施、设备、器材以及其他物资使用完毕或者应急处置工作结束，应当及时返还。船舶和防治污染设施、设备、器材以及其他物资被征用或者征用后毁损、灭失的，应当给予补偿。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发生船舶污染事故，海事管理机构可以采取清除、打捞、拖航、引航、过驳等必要措施，减轻污染损害。相关费用由造成海洋环境污染的船舶、有关作业单位承担。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需要承担前款规定费用的船舶，应当在开航前缴清相关费用或者提供相应的财务担保。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处置船舶污染事故使用的消油剂，应当符合国家有关标准。</w:t>
      </w:r>
    </w:p>
    <w:p>
      <w:pPr>
        <w:pStyle w:val="3"/>
        <w:bidi w:val="0"/>
      </w:pPr>
      <w:r>
        <w:t>第六章　船舶污染事故调查处理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船舶污染事故的调查处理依照下列规定进行：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(一)特别重大船舶污染事故由国务院或者国务院授权国务院交通运输主管部门等部门组织事故调查处理；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(二)重大船舶污染事故由国家海事管理机构组织事故调查处理；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(三)较大船舶污染事故和一般船舶污染事故由事故发生地的海事管理机构组织事故调查处理。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船舶污染事故给渔业造成损害的，应当吸收渔业主管部门参与调查处理；给军事港口水域造成损害的，应当吸收军队有关主管部门参与调查处理。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发生船舶污染事故，组织事故调查处理的机关或者海事管理机构应当及时、客观、公正地开展事故调查，勘验事故现场，检查相关船舶，询问相关人员，收集证据，查明事故原因。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组织事故调查处理的机关或者海事管理机构根据事故调查处理的需要，可以暂扣相应的证书、文书、资料；必要时，可以禁止船舶驶离港口或者责令停航、改航、停止作业直至暂扣船舶。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组织事故调查处理的机关或者海事管理机构开展事故调查时，船舶污染事故的当事人和其他有关人员应当如实反映情况和提供资料，不得伪造、隐匿、毁灭证据或者以其他方式妨碍调查取证。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组织事故调查处理的机关或者海事管理机构应当自事故调查结束之日起20个工作日内制作事故认定书，并送达当事人。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事故认定书应当载明事故基本情况、事故原因和事故责任。</w:t>
      </w:r>
    </w:p>
    <w:p>
      <w:pPr>
        <w:pStyle w:val="3"/>
        <w:bidi w:val="0"/>
      </w:pPr>
      <w:r>
        <w:t>第七章　船舶污染事故损害赔偿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造成海洋环境污染损害的责任者，应当排除危害，并赔偿损失；完全由于第三者的故意或者过失，造成海洋环境污染损害的，由第三者排除危害，并承担赔偿责任。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完全属于下列情形之一，经过及时采取合理措施，仍然不能避免对海洋环境造成污染损害的，免予承担责任：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(一)战争；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(二)不可抗拒的自然灾害；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(三)负责灯塔或者其他助航设备的主管部门，在执行职责时的疏忽，或者其他过失行为。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船舶污染事故的赔偿限额依照《中华人民共和国海商法》关于海事赔偿责任限制的规定执行。但是，船舶载运的散装持久性油类物质造成中华人民共和国管辖海域污染的，赔偿限额依照中华人民共和国缔结或者参加的有关国际条约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前款所称持久性油类物质，是指任何持久性烃类矿物油。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在中华人民共和国管辖海域内航行的船舶，其所有人应当按照国务院交通运输主管部门的规定，投保船舶油污损害民事责任保险或者取得相应的财务担保。但是，1000总吨以下载运非油类物质的船舶除外。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船舶所有人投保船舶油污损害民事责任保险或者取得的财务担保的额度应当不低于《中华人民共和国海商法》、中华人民共和国缔结或者参加的有关国际条约规定的油污赔偿限额。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已依照本条例第五十一条的规定投保船舶油污损害民事责任保险或者取得财务担保的中国籍船舶，其所有人应当持船舶国籍证书、船舶油污损害民事责任保险合同或者财务担保证明，向船籍港的海事管理机构申请办理船舶油污损害民事责任保险证书或者财务保证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发生船舶油污事故，国家组织有关单位进行应急处置、清除污染所发生的必要费用，应当在船舶油污损害赔偿中优先受偿。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在中华人民共和国管辖水域接收海上运输的持久性油类物质货物的货物所有人或者代理人应当缴纳船舶油污损害赔偿基金。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船舶油污损害赔偿基金征收、使用和管理的具体办法由国务院财政部门会同国务院交通运输主管部门制定。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国家设立船舶油污损害赔偿基金管理委员会，负责处理船舶油污损害赔偿基金的赔偿等事务。船舶油污损害赔偿基金管理委员会由有关行政机关和缴纳船舶油污损害赔偿基金的主要货主组成。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对船舶污染事故损害赔偿的争议，当事人可以请求海事管理机构调解，也可以向仲裁机构申请仲裁或者向人民法院提起民事诉讼。</w:t>
      </w:r>
    </w:p>
    <w:p>
      <w:pPr>
        <w:pStyle w:val="3"/>
        <w:bidi w:val="0"/>
      </w:pPr>
      <w:r>
        <w:t>第八章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船舶、有关作业单位违反本条例规定的，海事管理机构应当责令改正；拒不改正的，海事管理机构可以责令停止作业、强制卸载，禁止船舶进出港口、靠泊、过境停留，或者责令停航、改航、离境、驶向指定地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违反本条例的规定，船舶的结构不符合国家有关防治船舶污染海洋环境的技术规范或者有关国际条约要求的，由海事管理机构处10万元以上30万元以下的罚款。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违反本条例的规定，有下列情形之一的，由海事管理机构依照《中华人民共和国海洋环境保护法》有关规定予以处罚：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(一)船舶未取得并随船携带防治船舶污染海洋环境的证书、文书的；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(二)船舶、港口、码头、装卸站未配备防治污染设备、器材的；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(三)船舶向海域排放本条例禁止排放的污染物的；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(四)船舶未如实记录污染物处置情况的；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(五)船舶超过标准向海域排放污染物的；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(六)从事船舶水上拆解作业，造成海洋环境污染损害的。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违反本条例的规定，船舶未按照规定在船舶上留存船舶污染物处置记录，或者船舶污染物处置记录与船舶运行过程中产生的污染物数量不符合的，由海事管理机构处2万元以上10万元以下的罚款。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违反本条例的规定，船舶污染物接收单位从事船舶垃圾、残油、含油污水、含有毒有害物质污水接收作业，未编制作业方案、遵守相关操作规程、采取必要的防污染措施的，由海事管理机构处1万元以上5万元以下的罚款；造成海洋环境污染的，处5万元以上25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违反本条例的规定，船舶污染物接收单位未按照规定向海事管理机构报告船舶污染物接收情况，或者未按照规定向船舶出具污染物接收单证，或者未按照规定将船舶污染物的接收和处理情况报海事管理机构备案的，由海事管理机构处2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违反本条例的规定，有下列情形之一的，由海事管理机构处2000元以上1万元以下的罚款：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(一)船舶未按照规定保存污染物接收单证的；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(二)船舶燃油供给单位未如实填写燃油供受单证的；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(三)船舶燃油供给单位未按照规定向船舶提供燃油供受单证和燃油样品的；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(四)船舶和船舶燃油供给单位未按照规定保存燃油供受单证和燃油样品的。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违反本条例的规定，有下列情形之一的，由海事管理机构处2万元以上10万元以下的罚款：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(一)载运污染危害性货物的船舶不符合污染危害性货物适载要求的；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(二)载运污染危害性货物的船舶未在具有相应安全装卸和污染物处理能力的码头、装卸站进行装卸作业的；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(三)货物所有人或者代理人未按照规定对污染危害性不明的货物进行危害性评估的。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违反本条例的规定，未经海事管理机构批准，船舶载运污染危害性货物进出港口、过境停留或者过驳作业的，由海事管理机构处1万元以上5万元以下的罚款。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w:t>
      </w:r>
      <w:r>
        <w:rPr>
          <w:rFonts w:ascii="Times New Roman" w:hAnsi="Times New Roman" w:eastAsia="仿宋_GB2312" w:cs="Times New Roman"/>
          <w:sz w:val="32"/>
          <w:szCs w:val="32"/>
        </w:rPr>
        <w:t>　违反本条例的规定，有下列情形之一的，由海事管理机构处2万元以上10万元以下的罚款：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(一)船舶发生事故沉没，船舶所有人或者经营人未及时向海事管理机构报告船舶燃油、污染危害性货物以及其他污染物的性质、数量、种类、装载位置等情况的；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(二)船舶发生事故沉没，船舶所有人或者经营人未及时采取措施清除船舶燃油、污染危害性货物以及其他污染物的。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w:t>
      </w:r>
      <w:r>
        <w:rPr>
          <w:rFonts w:ascii="Times New Roman" w:hAnsi="Times New Roman" w:eastAsia="仿宋_GB2312" w:cs="Times New Roman"/>
          <w:sz w:val="32"/>
          <w:szCs w:val="32"/>
        </w:rPr>
        <w:t>　违反本条例的规定，有下列情形之一的，由海事管理机构处1万元以上5万元以下的罚款：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(一)载运散装液体污染危害性货物的船舶和1万总吨以上的其他船舶，其经营人未按照规定签订污染清除作业协议的；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(二)污染清除作业单位不符合国家有关技术规范从事污染清除作业的。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w:t>
      </w:r>
      <w:r>
        <w:rPr>
          <w:rFonts w:ascii="Times New Roman" w:hAnsi="Times New Roman" w:eastAsia="仿宋_GB2312" w:cs="Times New Roman"/>
          <w:sz w:val="32"/>
          <w:szCs w:val="32"/>
        </w:rPr>
        <w:t>　违反本条例的规定，发生船舶污染事故，船舶、有关作业单位未立即启动应急预案的，对船舶、有关作业单位，由海事管理机构处2万元以上10万元以下的罚款；对直接负责的主管人员和其他直接责任人员，由海事管理机构处1万元以上2万元以下的罚款。直接负责的主管人员和其他直接责任人员属于船员的，并处给予暂扣适任证书或者其他有关证件1个月至3个月的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w:t>
      </w:r>
      <w:r>
        <w:rPr>
          <w:rFonts w:ascii="Times New Roman" w:hAnsi="Times New Roman" w:eastAsia="仿宋_GB2312" w:cs="Times New Roman"/>
          <w:sz w:val="32"/>
          <w:szCs w:val="32"/>
        </w:rPr>
        <w:t>　违反本条例的规定，发生船舶污染事故，船舶、有关作业单位迟报、漏报事故的，对船舶、有关作业单位，由海事管理机构处5万元以上25万元以下的罚款；对直接负责的主管人员和其他直接责任人员，由海事管理机构处1万元以上5万元以下的罚款。直接负责的主管人员和其他直接责任人员属于船员的，并处给予暂扣适任证书或者其他有关证件3个月至6个月的处罚。瞒报、谎报事故的，对船舶、有关作业单位，由海事管理机构处25万元以上50万元以下的罚款；对直接负责的主管人员和其他直接责任人员，由海事管理机构处5万元以上10万元以下的罚款。直接负责的主管人员和其他直接责任人员属于船员的，并处给予吊销适任证书或者其他有关证件的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w:t>
      </w:r>
      <w:r>
        <w:rPr>
          <w:rFonts w:ascii="Times New Roman" w:hAnsi="Times New Roman" w:eastAsia="仿宋_GB2312" w:cs="Times New Roman"/>
          <w:sz w:val="32"/>
          <w:szCs w:val="32"/>
        </w:rPr>
        <w:t>　违反本条例的规定，未按照国家规定的标准使用消油剂的，由海事管理机构对船舶或者使用单位处1万元以上5万元以下的罚款。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w:t>
      </w:r>
      <w:r>
        <w:rPr>
          <w:rFonts w:ascii="Times New Roman" w:hAnsi="Times New Roman" w:eastAsia="仿宋_GB2312" w:cs="Times New Roman"/>
          <w:sz w:val="32"/>
          <w:szCs w:val="32"/>
        </w:rPr>
        <w:t>　违反本条例的规定，船舶污染事故的当事人和其他有关人员，未如实向组织事故调查处理的机关或者海事管理机构反映情况和提供资料，伪造、隐匿、毁灭证据或者以其他方式妨碍调查取证的，由海事管理机构处1万元以上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w:t>
      </w:r>
      <w:r>
        <w:rPr>
          <w:rFonts w:ascii="Times New Roman" w:hAnsi="Times New Roman" w:eastAsia="仿宋_GB2312" w:cs="Times New Roman"/>
          <w:sz w:val="32"/>
          <w:szCs w:val="32"/>
        </w:rPr>
        <w:t>　违反本条例的规定，船舶所有人有下列情形之一的，由海事管理机构责令改正，可以处5万元以下的罚款；拒不改正的，处5万元以上25万元以下的罚款：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(一)在中华人民共和国管辖海域内航行的船舶，其所有人未按照规定投保船舶油污损害民事责任保险或者取得相应的财务担保的；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(二)船舶所有人投保船舶油污损害民事责任保险或者取得的财务担保的额度低于《中华人民共和国海商法》、中华人民共和国缔结或者参加的有关国际条约规定的油污赔偿限额的。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w:t>
      </w:r>
      <w:r>
        <w:rPr>
          <w:rFonts w:ascii="Times New Roman" w:hAnsi="Times New Roman" w:eastAsia="仿宋_GB2312" w:cs="Times New Roman"/>
          <w:sz w:val="32"/>
          <w:szCs w:val="32"/>
        </w:rPr>
        <w:t>　违反本条例的规定，在中华人民共和国管辖水域接收海上运输的持久性油类物质货物的货物所有人或者代理人，未按照规定缴纳船舶油污损害赔偿基金的，由海事管理机构责令改正；拒不改正的，可以停止其接收的持久性油类物质货物在中华人民共和国管辖水域进行装卸、过驳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货物所有人或者代理人逾期未缴纳船舶油污损害赔偿基金的，应当自应缴之日起按日加缴未缴额的万分之五的滞纳金。</w:t>
      </w:r>
    </w:p>
    <w:p>
      <w:pPr>
        <w:pStyle w:val="3"/>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w:t>
      </w:r>
      <w:r>
        <w:rPr>
          <w:rFonts w:ascii="Times New Roman" w:hAnsi="Times New Roman" w:eastAsia="仿宋_GB2312" w:cs="Times New Roman"/>
          <w:sz w:val="32"/>
          <w:szCs w:val="32"/>
        </w:rPr>
        <w:t>　中华人民共和国缔结或者参加的国际条约对防治船舶及其有关作业活动污染海洋环境有规定的，适用国际条约的规定。但是，中华人民共和国声明保留的条款除外。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w:t>
      </w:r>
      <w:r>
        <w:rPr>
          <w:rFonts w:ascii="Times New Roman" w:hAnsi="Times New Roman" w:eastAsia="仿宋_GB2312" w:cs="Times New Roman"/>
          <w:sz w:val="32"/>
          <w:szCs w:val="32"/>
        </w:rPr>
        <w:t>　县级以上人民政府渔业主管部门负责渔港水域内非军事船舶和渔港水域外渔业船舶污染海洋环境的监督管理，负责保护渔业水域生态环境工作，负责调查处理《中华人民共和国海洋环境保护法》第五条第四款规定的渔业污染事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w:t>
      </w:r>
      <w:r>
        <w:rPr>
          <w:rFonts w:ascii="Times New Roman" w:hAnsi="Times New Roman" w:eastAsia="仿宋_GB2312" w:cs="Times New Roman"/>
          <w:sz w:val="32"/>
          <w:szCs w:val="32"/>
        </w:rPr>
        <w:t>　军队环境保护部门负责军事船舶污染海洋环境的监督管理及污染事故的调查处理。</w:t>
      </w:r>
    </w:p>
    <w:p>
      <w:pPr>
        <w:pStyle w:val="10"/>
        <w:ind w:firstLine="640" w:firstLineChars="200"/>
        <w:rPr>
          <w:rFonts w:hint="eastAsia" w:ascii="方正楷体_GBK" w:hAnsi="方正楷体_GBK" w:eastAsia="方正楷体_GBK" w:cs="方正楷体_GBK"/>
          <w:sz w:val="32"/>
          <w:szCs w:val="32"/>
          <w:lang w:eastAsia="zh-CN"/>
        </w:rPr>
      </w:pPr>
      <w:r>
        <w:rPr>
          <w:rFonts w:ascii="Times New Roman" w:hAnsi="Times New Roman" w:eastAsia="黑体" w:cs="Times New Roman"/>
          <w:sz w:val="32"/>
          <w:szCs w:val="32"/>
        </w:rPr>
        <w:t>第七十六条</w:t>
      </w:r>
      <w:r>
        <w:rPr>
          <w:rFonts w:ascii="Times New Roman" w:hAnsi="Times New Roman" w:eastAsia="仿宋_GB2312" w:cs="Times New Roman"/>
          <w:sz w:val="32"/>
          <w:szCs w:val="32"/>
        </w:rPr>
        <w:t>　本条例自2010年3月1日起施行。1983年12月29日国务院发布的《中华人民共和国防止船舶污染海域管理条例》同时废止。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3A54B53"/>
    <w:rsid w:val="03CE15F3"/>
    <w:rsid w:val="04206EC6"/>
    <w:rsid w:val="04401145"/>
    <w:rsid w:val="051529ED"/>
    <w:rsid w:val="058213F7"/>
    <w:rsid w:val="06A0228E"/>
    <w:rsid w:val="06E72AA9"/>
    <w:rsid w:val="07405EF4"/>
    <w:rsid w:val="0788080A"/>
    <w:rsid w:val="07E71367"/>
    <w:rsid w:val="08BC05A4"/>
    <w:rsid w:val="08FF0C17"/>
    <w:rsid w:val="093F4578"/>
    <w:rsid w:val="094845F0"/>
    <w:rsid w:val="0963250F"/>
    <w:rsid w:val="09723D9C"/>
    <w:rsid w:val="097F7BAD"/>
    <w:rsid w:val="09B60066"/>
    <w:rsid w:val="0A6920EC"/>
    <w:rsid w:val="0A8C2526"/>
    <w:rsid w:val="0AE962F4"/>
    <w:rsid w:val="0AEB2A0D"/>
    <w:rsid w:val="0B1D5B42"/>
    <w:rsid w:val="0B3D0578"/>
    <w:rsid w:val="0C255D01"/>
    <w:rsid w:val="0C297D97"/>
    <w:rsid w:val="0CD74830"/>
    <w:rsid w:val="0D3C4224"/>
    <w:rsid w:val="0D610029"/>
    <w:rsid w:val="0D88679D"/>
    <w:rsid w:val="0DA124C6"/>
    <w:rsid w:val="0DFE10B9"/>
    <w:rsid w:val="0FB80839"/>
    <w:rsid w:val="107A4DEE"/>
    <w:rsid w:val="10A47D69"/>
    <w:rsid w:val="10BC7241"/>
    <w:rsid w:val="11366EEC"/>
    <w:rsid w:val="11A80578"/>
    <w:rsid w:val="12146020"/>
    <w:rsid w:val="12C10B30"/>
    <w:rsid w:val="134A1994"/>
    <w:rsid w:val="136642BB"/>
    <w:rsid w:val="142327B5"/>
    <w:rsid w:val="14484CDF"/>
    <w:rsid w:val="155E2CB3"/>
    <w:rsid w:val="157124FD"/>
    <w:rsid w:val="15B17054"/>
    <w:rsid w:val="16173655"/>
    <w:rsid w:val="16CE3C1D"/>
    <w:rsid w:val="16E85B46"/>
    <w:rsid w:val="174517D7"/>
    <w:rsid w:val="18413C16"/>
    <w:rsid w:val="18971E78"/>
    <w:rsid w:val="1957540A"/>
    <w:rsid w:val="198A0A54"/>
    <w:rsid w:val="19B07609"/>
    <w:rsid w:val="19DB6C33"/>
    <w:rsid w:val="1A970B23"/>
    <w:rsid w:val="1AA13A68"/>
    <w:rsid w:val="1ABC528A"/>
    <w:rsid w:val="1BAF2172"/>
    <w:rsid w:val="1BE76283"/>
    <w:rsid w:val="1C9212F7"/>
    <w:rsid w:val="1D3C1240"/>
    <w:rsid w:val="1D721751"/>
    <w:rsid w:val="1DA140F8"/>
    <w:rsid w:val="1DCA1DED"/>
    <w:rsid w:val="1FD764D6"/>
    <w:rsid w:val="1FE16FBA"/>
    <w:rsid w:val="2037230C"/>
    <w:rsid w:val="2096095A"/>
    <w:rsid w:val="20D86240"/>
    <w:rsid w:val="21CE0F2E"/>
    <w:rsid w:val="221D0BEA"/>
    <w:rsid w:val="22D25CC3"/>
    <w:rsid w:val="22DD4281"/>
    <w:rsid w:val="24263C7F"/>
    <w:rsid w:val="253620CC"/>
    <w:rsid w:val="25981EEB"/>
    <w:rsid w:val="25BF3D61"/>
    <w:rsid w:val="25F044FF"/>
    <w:rsid w:val="26A760E3"/>
    <w:rsid w:val="26C10A61"/>
    <w:rsid w:val="26CA1A3A"/>
    <w:rsid w:val="26DF6D2B"/>
    <w:rsid w:val="27680A3B"/>
    <w:rsid w:val="27A96F19"/>
    <w:rsid w:val="2834230D"/>
    <w:rsid w:val="287A18EA"/>
    <w:rsid w:val="28F8723D"/>
    <w:rsid w:val="29365904"/>
    <w:rsid w:val="2A8D0D45"/>
    <w:rsid w:val="2B01664D"/>
    <w:rsid w:val="2B8A213A"/>
    <w:rsid w:val="2C7458A4"/>
    <w:rsid w:val="2CD50485"/>
    <w:rsid w:val="2D644059"/>
    <w:rsid w:val="2DBE0D65"/>
    <w:rsid w:val="2DDE6B1E"/>
    <w:rsid w:val="2E1B43B4"/>
    <w:rsid w:val="2E5D5F12"/>
    <w:rsid w:val="2ED32E01"/>
    <w:rsid w:val="2FB37B4F"/>
    <w:rsid w:val="2FF20DF5"/>
    <w:rsid w:val="309802D5"/>
    <w:rsid w:val="318138A8"/>
    <w:rsid w:val="31F05688"/>
    <w:rsid w:val="320E2B0A"/>
    <w:rsid w:val="32252208"/>
    <w:rsid w:val="3242780E"/>
    <w:rsid w:val="330D4027"/>
    <w:rsid w:val="3330356C"/>
    <w:rsid w:val="33CF5811"/>
    <w:rsid w:val="34031BBE"/>
    <w:rsid w:val="347F2CDC"/>
    <w:rsid w:val="349C60FB"/>
    <w:rsid w:val="35095248"/>
    <w:rsid w:val="355560D1"/>
    <w:rsid w:val="3570564D"/>
    <w:rsid w:val="38651841"/>
    <w:rsid w:val="386D21AD"/>
    <w:rsid w:val="387E7233"/>
    <w:rsid w:val="38DB704A"/>
    <w:rsid w:val="39C71577"/>
    <w:rsid w:val="3A7915E5"/>
    <w:rsid w:val="3B1265AF"/>
    <w:rsid w:val="3B596812"/>
    <w:rsid w:val="3BA0652C"/>
    <w:rsid w:val="3C1D773A"/>
    <w:rsid w:val="3C372D12"/>
    <w:rsid w:val="3CA23060"/>
    <w:rsid w:val="3CAF6F9F"/>
    <w:rsid w:val="3CDF39C7"/>
    <w:rsid w:val="3D762392"/>
    <w:rsid w:val="3DFC6899"/>
    <w:rsid w:val="3E3675FB"/>
    <w:rsid w:val="3EEC1919"/>
    <w:rsid w:val="3F800236"/>
    <w:rsid w:val="3F8C783C"/>
    <w:rsid w:val="3FC97A54"/>
    <w:rsid w:val="40226A0B"/>
    <w:rsid w:val="40C1378F"/>
    <w:rsid w:val="40DC5AC3"/>
    <w:rsid w:val="40E97848"/>
    <w:rsid w:val="40F66CF8"/>
    <w:rsid w:val="40FE47B4"/>
    <w:rsid w:val="41B857FD"/>
    <w:rsid w:val="429465D8"/>
    <w:rsid w:val="43110E6A"/>
    <w:rsid w:val="431B4937"/>
    <w:rsid w:val="434336CE"/>
    <w:rsid w:val="4361706F"/>
    <w:rsid w:val="438C3ED2"/>
    <w:rsid w:val="43CA1521"/>
    <w:rsid w:val="43D46F84"/>
    <w:rsid w:val="444B0E8A"/>
    <w:rsid w:val="454D6241"/>
    <w:rsid w:val="455C671E"/>
    <w:rsid w:val="45866A2B"/>
    <w:rsid w:val="46D80A88"/>
    <w:rsid w:val="46EE0064"/>
    <w:rsid w:val="47793996"/>
    <w:rsid w:val="47A250A3"/>
    <w:rsid w:val="48AC4D69"/>
    <w:rsid w:val="494B3B16"/>
    <w:rsid w:val="49C224BB"/>
    <w:rsid w:val="4A4F5FBC"/>
    <w:rsid w:val="4A732A37"/>
    <w:rsid w:val="4AD87480"/>
    <w:rsid w:val="4B2E2D61"/>
    <w:rsid w:val="4B9B3830"/>
    <w:rsid w:val="4C062CA1"/>
    <w:rsid w:val="4CF75612"/>
    <w:rsid w:val="4D7C1855"/>
    <w:rsid w:val="4DC87E21"/>
    <w:rsid w:val="4E4E7955"/>
    <w:rsid w:val="4E6A2FDF"/>
    <w:rsid w:val="4EDF3D2B"/>
    <w:rsid w:val="4EED79F5"/>
    <w:rsid w:val="5080370D"/>
    <w:rsid w:val="512A1D93"/>
    <w:rsid w:val="5146198F"/>
    <w:rsid w:val="51F44E31"/>
    <w:rsid w:val="523F45D1"/>
    <w:rsid w:val="524F6E89"/>
    <w:rsid w:val="52695AB4"/>
    <w:rsid w:val="529D4C7B"/>
    <w:rsid w:val="53BF5C69"/>
    <w:rsid w:val="53DA0A43"/>
    <w:rsid w:val="54031803"/>
    <w:rsid w:val="54942BB0"/>
    <w:rsid w:val="554B0B10"/>
    <w:rsid w:val="55B865F8"/>
    <w:rsid w:val="55C0390E"/>
    <w:rsid w:val="55D520AC"/>
    <w:rsid w:val="566F7832"/>
    <w:rsid w:val="56E91124"/>
    <w:rsid w:val="575D4E2E"/>
    <w:rsid w:val="577F6B33"/>
    <w:rsid w:val="58035B31"/>
    <w:rsid w:val="58F6185E"/>
    <w:rsid w:val="591257DC"/>
    <w:rsid w:val="5B353B99"/>
    <w:rsid w:val="5B6D42C1"/>
    <w:rsid w:val="5C223266"/>
    <w:rsid w:val="5D0B40ED"/>
    <w:rsid w:val="5D101449"/>
    <w:rsid w:val="5DB22BFD"/>
    <w:rsid w:val="5DD739B2"/>
    <w:rsid w:val="5E4D7776"/>
    <w:rsid w:val="5E900D37"/>
    <w:rsid w:val="5F5011B7"/>
    <w:rsid w:val="5F88093C"/>
    <w:rsid w:val="5F9A3DC3"/>
    <w:rsid w:val="5FDB251D"/>
    <w:rsid w:val="60492E1B"/>
    <w:rsid w:val="60FB7125"/>
    <w:rsid w:val="61152047"/>
    <w:rsid w:val="620467BA"/>
    <w:rsid w:val="622D2BEC"/>
    <w:rsid w:val="62F60DE0"/>
    <w:rsid w:val="63740607"/>
    <w:rsid w:val="63DD0DD3"/>
    <w:rsid w:val="63DE7402"/>
    <w:rsid w:val="641B1D00"/>
    <w:rsid w:val="641F5EE8"/>
    <w:rsid w:val="642517C4"/>
    <w:rsid w:val="64362769"/>
    <w:rsid w:val="649C0E8F"/>
    <w:rsid w:val="65152017"/>
    <w:rsid w:val="652E7954"/>
    <w:rsid w:val="65532802"/>
    <w:rsid w:val="65835492"/>
    <w:rsid w:val="65BF6566"/>
    <w:rsid w:val="665D25F4"/>
    <w:rsid w:val="66E50FB1"/>
    <w:rsid w:val="674048E2"/>
    <w:rsid w:val="67D71794"/>
    <w:rsid w:val="68426F20"/>
    <w:rsid w:val="68462A31"/>
    <w:rsid w:val="68715924"/>
    <w:rsid w:val="6A403C00"/>
    <w:rsid w:val="6A49703B"/>
    <w:rsid w:val="6B120859"/>
    <w:rsid w:val="6B4C7D1B"/>
    <w:rsid w:val="6C267EB4"/>
    <w:rsid w:val="6CD653AF"/>
    <w:rsid w:val="6D1363D3"/>
    <w:rsid w:val="6D15429C"/>
    <w:rsid w:val="6D614426"/>
    <w:rsid w:val="6DA577A5"/>
    <w:rsid w:val="6DB8609B"/>
    <w:rsid w:val="6DB87D30"/>
    <w:rsid w:val="6E804287"/>
    <w:rsid w:val="6EB30283"/>
    <w:rsid w:val="6F605325"/>
    <w:rsid w:val="6FAA67D8"/>
    <w:rsid w:val="705926FD"/>
    <w:rsid w:val="70817970"/>
    <w:rsid w:val="712B5699"/>
    <w:rsid w:val="71D16FC6"/>
    <w:rsid w:val="72A30A90"/>
    <w:rsid w:val="72AE5309"/>
    <w:rsid w:val="72C042BE"/>
    <w:rsid w:val="73160902"/>
    <w:rsid w:val="735A6A5C"/>
    <w:rsid w:val="739D53B6"/>
    <w:rsid w:val="746D1278"/>
    <w:rsid w:val="762C29D0"/>
    <w:rsid w:val="768C0C3C"/>
    <w:rsid w:val="76975133"/>
    <w:rsid w:val="769B60FD"/>
    <w:rsid w:val="76C10F77"/>
    <w:rsid w:val="77D8678E"/>
    <w:rsid w:val="78061DFD"/>
    <w:rsid w:val="7814798C"/>
    <w:rsid w:val="7819740D"/>
    <w:rsid w:val="789F59B2"/>
    <w:rsid w:val="78E10B53"/>
    <w:rsid w:val="78ED2B64"/>
    <w:rsid w:val="7A224A32"/>
    <w:rsid w:val="7A4B0114"/>
    <w:rsid w:val="7A6D55E9"/>
    <w:rsid w:val="7ABD49CD"/>
    <w:rsid w:val="7BA85469"/>
    <w:rsid w:val="7C0E15E2"/>
    <w:rsid w:val="7C28250F"/>
    <w:rsid w:val="7C38697D"/>
    <w:rsid w:val="7CFB06AD"/>
    <w:rsid w:val="7D0E2676"/>
    <w:rsid w:val="7E600C51"/>
    <w:rsid w:val="7E6C694C"/>
    <w:rsid w:val="7E8622B0"/>
    <w:rsid w:val="7ED17F92"/>
    <w:rsid w:val="7F623FAD"/>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2019-12-25T11:43:06Z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