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A0" w:rsidRDefault="00884EA0" w:rsidP="00884EA0">
      <w:pPr>
        <w:widowControl/>
        <w:jc w:val="center"/>
        <w:rPr>
          <w:rFonts w:ascii="黑体" w:eastAsia="黑体" w:hAnsi="黑体" w:cs="宋体" w:hint="eastAsia"/>
          <w:kern w:val="0"/>
          <w:sz w:val="32"/>
          <w:szCs w:val="32"/>
        </w:rPr>
      </w:pPr>
      <w:r w:rsidRPr="00884EA0">
        <w:rPr>
          <w:rFonts w:ascii="黑体" w:eastAsia="黑体" w:hAnsi="黑体" w:cs="宋体" w:hint="eastAsia"/>
          <w:kern w:val="0"/>
          <w:sz w:val="32"/>
          <w:szCs w:val="32"/>
        </w:rPr>
        <w:t>气象灾害防御条例</w:t>
      </w:r>
    </w:p>
    <w:p w:rsidR="00884EA0" w:rsidRPr="00884EA0" w:rsidRDefault="00884EA0" w:rsidP="00884EA0">
      <w:pPr>
        <w:widowControl/>
        <w:jc w:val="center"/>
        <w:rPr>
          <w:rFonts w:ascii="黑体" w:eastAsia="黑体" w:hAnsi="黑体" w:cs="宋体"/>
          <w:kern w:val="0"/>
          <w:sz w:val="32"/>
          <w:szCs w:val="32"/>
        </w:rPr>
      </w:pP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第一章　总　则</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第一条</w:t>
      </w:r>
      <w:r w:rsidRPr="00884EA0">
        <w:rPr>
          <w:rFonts w:ascii="Arial" w:eastAsia="宋体" w:hAnsi="Arial" w:cs="Arial"/>
          <w:color w:val="333333"/>
          <w:kern w:val="0"/>
          <w:sz w:val="28"/>
          <w:szCs w:val="28"/>
        </w:rPr>
        <w:t xml:space="preserve">　为了加强气象灾害的防御，避免、减轻气象灾害造成的损失，保障人民生命财产安全，</w:t>
      </w:r>
      <w:bookmarkStart w:id="0" w:name="_GoBack"/>
      <w:r w:rsidRPr="00884EA0">
        <w:rPr>
          <w:rFonts w:ascii="Arial" w:eastAsia="宋体" w:hAnsi="Arial" w:cs="Arial"/>
          <w:color w:val="333333"/>
          <w:kern w:val="0"/>
          <w:sz w:val="28"/>
          <w:szCs w:val="28"/>
        </w:rPr>
        <w:t>根据《</w:t>
      </w:r>
      <w:hyperlink r:id="rId5" w:tgtFrame="_blank" w:history="1">
        <w:r w:rsidRPr="00884EA0">
          <w:rPr>
            <w:rFonts w:ascii="Arial" w:eastAsia="宋体" w:hAnsi="Arial" w:cs="Arial"/>
            <w:color w:val="333333"/>
            <w:kern w:val="0"/>
            <w:sz w:val="28"/>
            <w:szCs w:val="28"/>
          </w:rPr>
          <w:t>中华人民共和国气象法</w:t>
        </w:r>
      </w:hyperlink>
      <w:r w:rsidRPr="00884EA0">
        <w:rPr>
          <w:rFonts w:ascii="Arial" w:eastAsia="宋体" w:hAnsi="Arial" w:cs="Arial"/>
          <w:color w:val="333333"/>
          <w:kern w:val="0"/>
          <w:sz w:val="28"/>
          <w:szCs w:val="28"/>
        </w:rPr>
        <w:t>》</w:t>
      </w:r>
      <w:bookmarkEnd w:id="0"/>
      <w:r w:rsidRPr="00884EA0">
        <w:rPr>
          <w:rFonts w:ascii="Arial" w:eastAsia="宋体" w:hAnsi="Arial" w:cs="Arial"/>
          <w:color w:val="333333"/>
          <w:kern w:val="0"/>
          <w:sz w:val="28"/>
          <w:szCs w:val="28"/>
        </w:rPr>
        <w:t>，制定本条例。</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第二条</w:t>
      </w:r>
      <w:r w:rsidRPr="00884EA0">
        <w:rPr>
          <w:rFonts w:ascii="Arial" w:eastAsia="宋体" w:hAnsi="Arial" w:cs="Arial"/>
          <w:color w:val="333333"/>
          <w:kern w:val="0"/>
          <w:sz w:val="28"/>
          <w:szCs w:val="28"/>
        </w:rPr>
        <w:t xml:space="preserve">　在中华人民共和国领域和中华人民共和国管辖的其他海域内从事气象灾害防御活动的，应当遵守本条例。</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本条例所称气象灾害，是指台风、暴雨（雪）、寒潮、大风（沙尘暴）、低温、高温、干旱、</w:t>
      </w:r>
      <w:hyperlink r:id="rId6" w:tgtFrame="_blank" w:history="1">
        <w:r w:rsidRPr="00884EA0">
          <w:rPr>
            <w:rFonts w:ascii="Arial" w:eastAsia="宋体" w:hAnsi="Arial" w:cs="Arial"/>
            <w:color w:val="333333"/>
            <w:kern w:val="0"/>
            <w:sz w:val="28"/>
            <w:szCs w:val="28"/>
          </w:rPr>
          <w:t>雷电</w:t>
        </w:r>
      </w:hyperlink>
      <w:r w:rsidRPr="00884EA0">
        <w:rPr>
          <w:rFonts w:ascii="Arial" w:eastAsia="宋体" w:hAnsi="Arial" w:cs="Arial"/>
          <w:color w:val="333333"/>
          <w:kern w:val="0"/>
          <w:sz w:val="28"/>
          <w:szCs w:val="28"/>
        </w:rPr>
        <w:t>、</w:t>
      </w:r>
      <w:hyperlink r:id="rId7" w:tgtFrame="_blank" w:history="1">
        <w:r w:rsidRPr="00884EA0">
          <w:rPr>
            <w:rFonts w:ascii="Arial" w:eastAsia="宋体" w:hAnsi="Arial" w:cs="Arial"/>
            <w:color w:val="333333"/>
            <w:kern w:val="0"/>
            <w:sz w:val="28"/>
            <w:szCs w:val="28"/>
          </w:rPr>
          <w:t>冰雹</w:t>
        </w:r>
      </w:hyperlink>
      <w:r w:rsidRPr="00884EA0">
        <w:rPr>
          <w:rFonts w:ascii="Arial" w:eastAsia="宋体" w:hAnsi="Arial" w:cs="Arial"/>
          <w:color w:val="333333"/>
          <w:kern w:val="0"/>
          <w:sz w:val="28"/>
          <w:szCs w:val="28"/>
        </w:rPr>
        <w:t>、霜冻和大雾等所造成的灾害。</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水旱灾害、地质灾害、</w:t>
      </w:r>
      <w:hyperlink r:id="rId8" w:tgtFrame="_blank" w:history="1">
        <w:r w:rsidRPr="00884EA0">
          <w:rPr>
            <w:rFonts w:ascii="Arial" w:eastAsia="宋体" w:hAnsi="Arial" w:cs="Arial"/>
            <w:color w:val="333333"/>
            <w:kern w:val="0"/>
            <w:sz w:val="28"/>
            <w:szCs w:val="28"/>
          </w:rPr>
          <w:t>海洋灾害</w:t>
        </w:r>
      </w:hyperlink>
      <w:r w:rsidRPr="00884EA0">
        <w:rPr>
          <w:rFonts w:ascii="Arial" w:eastAsia="宋体" w:hAnsi="Arial" w:cs="Arial"/>
          <w:color w:val="333333"/>
          <w:kern w:val="0"/>
          <w:sz w:val="28"/>
          <w:szCs w:val="28"/>
        </w:rPr>
        <w:t>、森林草原火灾等因气象因素引发的衍生、次生灾害的防御工作，适用有关法律、行政法规的规定。</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第三条</w:t>
      </w:r>
      <w:r w:rsidRPr="00884EA0">
        <w:rPr>
          <w:rFonts w:ascii="Arial" w:eastAsia="宋体" w:hAnsi="Arial" w:cs="Arial"/>
          <w:color w:val="333333"/>
          <w:kern w:val="0"/>
          <w:sz w:val="28"/>
          <w:szCs w:val="28"/>
        </w:rPr>
        <w:t xml:space="preserve">　气象灾害防御工作实行以人为本、科学防御、部门联动、社会参与的原则。</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第四条</w:t>
      </w:r>
      <w:r w:rsidRPr="00884EA0">
        <w:rPr>
          <w:rFonts w:ascii="Arial" w:eastAsia="宋体" w:hAnsi="Arial" w:cs="Arial"/>
          <w:color w:val="333333"/>
          <w:kern w:val="0"/>
          <w:sz w:val="28"/>
          <w:szCs w:val="28"/>
        </w:rPr>
        <w:t xml:space="preserve">　县级以上人民政府应当加强对气象灾害防御工作的组织、领导和协调，将气象灾害的防御纳入本级国民经济和社会发展规划，所需经费纳入本级财政预算。</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第五条</w:t>
      </w:r>
      <w:r w:rsidRPr="00884EA0">
        <w:rPr>
          <w:rFonts w:ascii="Arial" w:eastAsia="宋体" w:hAnsi="Arial" w:cs="Arial"/>
          <w:color w:val="333333"/>
          <w:kern w:val="0"/>
          <w:sz w:val="28"/>
          <w:szCs w:val="28"/>
        </w:rPr>
        <w:t xml:space="preserve">　国务院气象主管机构和国务院有关部门应当按照职责分工，共同做好全国气象灾害防御工作。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地方各级气象主管机构和县级以上地方人民政府有关部门应当按照职责分工，共同做好本行政区域的气象灾害防御工作。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lastRenderedPageBreak/>
        <w:t>第六条</w:t>
      </w:r>
      <w:r w:rsidRPr="00884EA0">
        <w:rPr>
          <w:rFonts w:ascii="Arial" w:eastAsia="宋体" w:hAnsi="Arial" w:cs="Arial"/>
          <w:color w:val="333333"/>
          <w:kern w:val="0"/>
          <w:sz w:val="28"/>
          <w:szCs w:val="28"/>
        </w:rPr>
        <w:t xml:space="preserve">　气象灾害防御工作涉及两个以上行政区域的，有关地方人民政府、有关部门应当建立联防制度，加强信息沟通和监督检查。</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第七条</w:t>
      </w:r>
      <w:r w:rsidRPr="00884EA0">
        <w:rPr>
          <w:rFonts w:ascii="Arial" w:eastAsia="宋体" w:hAnsi="Arial" w:cs="Arial"/>
          <w:color w:val="333333"/>
          <w:kern w:val="0"/>
          <w:sz w:val="28"/>
          <w:szCs w:val="28"/>
        </w:rPr>
        <w:t xml:space="preserve">　</w:t>
      </w:r>
      <w:hyperlink r:id="rId9" w:tgtFrame="_blank" w:history="1">
        <w:r w:rsidRPr="00884EA0">
          <w:rPr>
            <w:rFonts w:ascii="Arial" w:eastAsia="宋体" w:hAnsi="Arial" w:cs="Arial"/>
            <w:color w:val="333333"/>
            <w:kern w:val="0"/>
            <w:sz w:val="28"/>
            <w:szCs w:val="28"/>
          </w:rPr>
          <w:t>地方各级人民政府</w:t>
        </w:r>
      </w:hyperlink>
      <w:r w:rsidRPr="00884EA0">
        <w:rPr>
          <w:rFonts w:ascii="Arial" w:eastAsia="宋体" w:hAnsi="Arial" w:cs="Arial"/>
          <w:color w:val="333333"/>
          <w:kern w:val="0"/>
          <w:sz w:val="28"/>
          <w:szCs w:val="28"/>
        </w:rPr>
        <w:t>、有关部门应当采取多种形式，向社会宣传普及气象灾害防御知识，提高公众的防灾减灾意识和能力。</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学校应当把气象灾害防御知识纳入有关课程和课外教育内容，培养和提高学生的气象灾害防范意识和自救互救能力。教育、气象等部门应当对学校开展的气象灾害防御教育进行指导和监督。</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第八条</w:t>
      </w:r>
      <w:r w:rsidRPr="00884EA0">
        <w:rPr>
          <w:rFonts w:ascii="Arial" w:eastAsia="宋体" w:hAnsi="Arial" w:cs="Arial"/>
          <w:color w:val="333333"/>
          <w:kern w:val="0"/>
          <w:sz w:val="28"/>
          <w:szCs w:val="28"/>
        </w:rPr>
        <w:t xml:space="preserve">　国家鼓励开展气象灾害防御的科学技术研究，支持气象灾害防御先进技术的推广和应用，加强国际合作与交流，提高气象灾害防御的科技水平。</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第九条</w:t>
      </w:r>
      <w:r w:rsidRPr="00884EA0">
        <w:rPr>
          <w:rFonts w:ascii="Arial" w:eastAsia="宋体" w:hAnsi="Arial" w:cs="Arial"/>
          <w:color w:val="333333"/>
          <w:kern w:val="0"/>
          <w:sz w:val="28"/>
          <w:szCs w:val="28"/>
        </w:rPr>
        <w:t xml:space="preserve">　公民、法人和其他组织有义务参与气象灾害防御工作，在气象灾害发生后开展自救互救。</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对在气象灾害防御工作中做出突出贡献的组织和个人，按照国家有关规定给予表彰和奖励。</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第二章　预　防</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第十条</w:t>
      </w:r>
      <w:r w:rsidRPr="00884EA0">
        <w:rPr>
          <w:rFonts w:ascii="Arial" w:eastAsia="宋体" w:hAnsi="Arial" w:cs="Arial"/>
          <w:color w:val="333333"/>
          <w:kern w:val="0"/>
          <w:sz w:val="28"/>
          <w:szCs w:val="28"/>
        </w:rPr>
        <w:t xml:space="preserve">　县级以上地方人民政府应当组织气象等有关部门对本行政区域内发生的气象灾害的种类、次数、强度和造成的损失等情况开展气象灾害普查，建立气象灾害数据库，按照气象灾害的种类进行气象灾害</w:t>
      </w:r>
      <w:hyperlink r:id="rId10" w:tgtFrame="_blank" w:history="1">
        <w:r w:rsidRPr="00884EA0">
          <w:rPr>
            <w:rFonts w:ascii="Arial" w:eastAsia="宋体" w:hAnsi="Arial" w:cs="Arial"/>
            <w:color w:val="333333"/>
            <w:kern w:val="0"/>
            <w:sz w:val="28"/>
            <w:szCs w:val="28"/>
          </w:rPr>
          <w:t>风险评估</w:t>
        </w:r>
      </w:hyperlink>
      <w:r w:rsidRPr="00884EA0">
        <w:rPr>
          <w:rFonts w:ascii="Arial" w:eastAsia="宋体" w:hAnsi="Arial" w:cs="Arial"/>
          <w:color w:val="333333"/>
          <w:kern w:val="0"/>
          <w:sz w:val="28"/>
          <w:szCs w:val="28"/>
        </w:rPr>
        <w:t>，并根据气象灾害分布情况和气象灾害风险评估结果，划定气象灾害风险区域。</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lastRenderedPageBreak/>
        <w:t>第十一条</w:t>
      </w:r>
      <w:r w:rsidRPr="00884EA0">
        <w:rPr>
          <w:rFonts w:ascii="Arial" w:eastAsia="宋体" w:hAnsi="Arial" w:cs="Arial"/>
          <w:color w:val="333333"/>
          <w:kern w:val="0"/>
          <w:sz w:val="28"/>
          <w:szCs w:val="28"/>
        </w:rPr>
        <w:t xml:space="preserve">　国务院气象主管机构应当会同国务院有关部门，根据气象灾害风险评估结果和气象灾害风险区域，编制国家气象灾害防御规划，报国务院批准后组织实施。</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县级以上地方人民政府应当组织有关部门，根据上一级人民政府的气象灾害防御规划，结合本地气象灾害特点，编制本行政区域的气象灾害防御规划。</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第十二条</w:t>
      </w:r>
      <w:r w:rsidRPr="00884EA0">
        <w:rPr>
          <w:rFonts w:ascii="Arial" w:eastAsia="宋体" w:hAnsi="Arial" w:cs="Arial"/>
          <w:color w:val="333333"/>
          <w:kern w:val="0"/>
          <w:sz w:val="28"/>
          <w:szCs w:val="28"/>
        </w:rPr>
        <w:t xml:space="preserve">　气象灾害防御规划应当包括气象灾害发生发展规律和现状、防御原则和目标、易发区和易发时段、防御设施建设和管理以及防御措施等内容。</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第十三条</w:t>
      </w:r>
      <w:r w:rsidRPr="00884EA0">
        <w:rPr>
          <w:rFonts w:ascii="Arial" w:eastAsia="宋体" w:hAnsi="Arial" w:cs="Arial"/>
          <w:color w:val="333333"/>
          <w:kern w:val="0"/>
          <w:sz w:val="28"/>
          <w:szCs w:val="28"/>
        </w:rPr>
        <w:t xml:space="preserve">　国务院有关部门和县级以上地方人民政府应当按照气象灾害防御规划，加强气象灾害防御设施建设，做好气象灾害防御工作。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第十四条</w:t>
      </w:r>
      <w:r w:rsidRPr="00884EA0">
        <w:rPr>
          <w:rFonts w:ascii="Arial" w:eastAsia="宋体" w:hAnsi="Arial" w:cs="Arial"/>
          <w:color w:val="333333"/>
          <w:kern w:val="0"/>
          <w:sz w:val="28"/>
          <w:szCs w:val="28"/>
        </w:rPr>
        <w:t xml:space="preserve">　国务院有关部门制定电力、通信等基础设施的工程建设标准，应当考虑气象灾害的影响。</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第十五条</w:t>
      </w:r>
      <w:r w:rsidRPr="00884EA0">
        <w:rPr>
          <w:rFonts w:ascii="Arial" w:eastAsia="宋体" w:hAnsi="Arial" w:cs="Arial"/>
          <w:color w:val="333333"/>
          <w:kern w:val="0"/>
          <w:sz w:val="28"/>
          <w:szCs w:val="28"/>
        </w:rPr>
        <w:t xml:space="preserve">　国务院气象主管机构应当会同国务院有关部门，根据气象灾害防御需要，编制</w:t>
      </w:r>
      <w:hyperlink r:id="rId11" w:tgtFrame="_blank" w:history="1">
        <w:r w:rsidRPr="00884EA0">
          <w:rPr>
            <w:rFonts w:ascii="Arial" w:eastAsia="宋体" w:hAnsi="Arial" w:cs="Arial"/>
            <w:color w:val="333333"/>
            <w:kern w:val="0"/>
            <w:sz w:val="28"/>
            <w:szCs w:val="28"/>
          </w:rPr>
          <w:t>国家气象灾害应急预案</w:t>
        </w:r>
      </w:hyperlink>
      <w:r w:rsidRPr="00884EA0">
        <w:rPr>
          <w:rFonts w:ascii="Arial" w:eastAsia="宋体" w:hAnsi="Arial" w:cs="Arial"/>
          <w:color w:val="333333"/>
          <w:kern w:val="0"/>
          <w:sz w:val="28"/>
          <w:szCs w:val="28"/>
        </w:rPr>
        <w:t>，报国务院批准。</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县级以上地方人民政府、有关部门应当根据气象灾害防御规划，结合本地气象灾害的特点和可能造成的危害，组织制定本行政区域的气象灾害应急预案，报上一级人民政府、有关部门备案。</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第十六条</w:t>
      </w:r>
      <w:r w:rsidRPr="00884EA0">
        <w:rPr>
          <w:rFonts w:ascii="Arial" w:eastAsia="宋体" w:hAnsi="Arial" w:cs="Arial"/>
          <w:color w:val="333333"/>
          <w:kern w:val="0"/>
          <w:sz w:val="28"/>
          <w:szCs w:val="28"/>
        </w:rPr>
        <w:t xml:space="preserve">　气象灾害</w:t>
      </w:r>
      <w:hyperlink r:id="rId12" w:tgtFrame="_blank" w:history="1">
        <w:r w:rsidRPr="00884EA0">
          <w:rPr>
            <w:rFonts w:ascii="Arial" w:eastAsia="宋体" w:hAnsi="Arial" w:cs="Arial"/>
            <w:color w:val="333333"/>
            <w:kern w:val="0"/>
            <w:sz w:val="28"/>
            <w:szCs w:val="28"/>
          </w:rPr>
          <w:t>应急预案</w:t>
        </w:r>
      </w:hyperlink>
      <w:r w:rsidRPr="00884EA0">
        <w:rPr>
          <w:rFonts w:ascii="Arial" w:eastAsia="宋体" w:hAnsi="Arial" w:cs="Arial"/>
          <w:color w:val="333333"/>
          <w:kern w:val="0"/>
          <w:sz w:val="28"/>
          <w:szCs w:val="28"/>
        </w:rPr>
        <w:t>应当包括应急预案启动标准、应急组织指挥体系与职责、预防与</w:t>
      </w:r>
      <w:hyperlink r:id="rId13" w:tgtFrame="_blank" w:history="1">
        <w:r w:rsidRPr="00884EA0">
          <w:rPr>
            <w:rFonts w:ascii="Arial" w:eastAsia="宋体" w:hAnsi="Arial" w:cs="Arial"/>
            <w:color w:val="333333"/>
            <w:kern w:val="0"/>
            <w:sz w:val="28"/>
            <w:szCs w:val="28"/>
          </w:rPr>
          <w:t>预警机制</w:t>
        </w:r>
      </w:hyperlink>
      <w:r w:rsidRPr="00884EA0">
        <w:rPr>
          <w:rFonts w:ascii="Arial" w:eastAsia="宋体" w:hAnsi="Arial" w:cs="Arial"/>
          <w:color w:val="333333"/>
          <w:kern w:val="0"/>
          <w:sz w:val="28"/>
          <w:szCs w:val="28"/>
        </w:rPr>
        <w:t>、应急处置措施和保障措施等内容。</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lastRenderedPageBreak/>
        <w:t>第十七条</w:t>
      </w:r>
      <w:r w:rsidRPr="00884EA0">
        <w:rPr>
          <w:rFonts w:ascii="Arial" w:eastAsia="宋体" w:hAnsi="Arial" w:cs="Arial"/>
          <w:color w:val="333333"/>
          <w:kern w:val="0"/>
          <w:sz w:val="28"/>
          <w:szCs w:val="28"/>
        </w:rPr>
        <w:t xml:space="preserve">　</w:t>
      </w:r>
      <w:hyperlink r:id="rId14" w:tgtFrame="_blank" w:history="1">
        <w:r w:rsidRPr="00884EA0">
          <w:rPr>
            <w:rFonts w:ascii="Arial" w:eastAsia="宋体" w:hAnsi="Arial" w:cs="Arial"/>
            <w:color w:val="333333"/>
            <w:kern w:val="0"/>
            <w:sz w:val="28"/>
            <w:szCs w:val="28"/>
          </w:rPr>
          <w:t>地方各级人民政府</w:t>
        </w:r>
      </w:hyperlink>
      <w:r w:rsidRPr="00884EA0">
        <w:rPr>
          <w:rFonts w:ascii="Arial" w:eastAsia="宋体" w:hAnsi="Arial" w:cs="Arial"/>
          <w:color w:val="333333"/>
          <w:kern w:val="0"/>
          <w:sz w:val="28"/>
          <w:szCs w:val="28"/>
        </w:rPr>
        <w:t>应当根据本地气象灾害特点，组织开展气象灾害应急演练，提高应急救援能力。居民委员会、村民委员会、企业事业单位应当协助本地人民政府做好气象灾害防御知识的宣传和气象灾害应急演练工作。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第十八条</w:t>
      </w:r>
      <w:r w:rsidRPr="00884EA0">
        <w:rPr>
          <w:rFonts w:ascii="Arial" w:eastAsia="宋体" w:hAnsi="Arial" w:cs="Arial"/>
          <w:color w:val="333333"/>
          <w:kern w:val="0"/>
          <w:sz w:val="28"/>
          <w:szCs w:val="28"/>
        </w:rPr>
        <w:t xml:space="preserve">　大风（沙尘暴）、龙卷风多发区域的地方各级人民政府、有关部门应当加强防护林和紧急避难场所等建设，并定期组织开展建（构）筑物防风避险的监督检查。</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台风多发区域的地方各级人民政府、有关部门应当加强海塘、堤防、避风港、防护林、避风锚地、紧急避难场所等建设，并根据台风情况做好人员转移等准备工作。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第十九条</w:t>
      </w:r>
      <w:r w:rsidRPr="00884EA0">
        <w:rPr>
          <w:rFonts w:ascii="Arial" w:eastAsia="宋体" w:hAnsi="Arial" w:cs="Arial"/>
          <w:color w:val="333333"/>
          <w:kern w:val="0"/>
          <w:sz w:val="28"/>
          <w:szCs w:val="28"/>
        </w:rPr>
        <w:t xml:space="preserve">　</w:t>
      </w:r>
      <w:hyperlink r:id="rId15" w:tgtFrame="_blank" w:history="1">
        <w:r w:rsidRPr="00884EA0">
          <w:rPr>
            <w:rFonts w:ascii="Arial" w:eastAsia="宋体" w:hAnsi="Arial" w:cs="Arial"/>
            <w:color w:val="333333"/>
            <w:kern w:val="0"/>
            <w:sz w:val="28"/>
            <w:szCs w:val="28"/>
          </w:rPr>
          <w:t>地方各级人民政府</w:t>
        </w:r>
      </w:hyperlink>
      <w:r w:rsidRPr="00884EA0">
        <w:rPr>
          <w:rFonts w:ascii="Arial" w:eastAsia="宋体" w:hAnsi="Arial" w:cs="Arial"/>
          <w:color w:val="333333"/>
          <w:kern w:val="0"/>
          <w:sz w:val="28"/>
          <w:szCs w:val="28"/>
        </w:rPr>
        <w:t>、有关部门和单位应当根据本地降雨情况，定期组织开展各种排水设施检查，及时疏通河道和排水管网，加固病险水库，加强对地质灾害易发区和堤防等重要险段的巡查。</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第二十条</w:t>
      </w:r>
      <w:r w:rsidRPr="00884EA0">
        <w:rPr>
          <w:rFonts w:ascii="Arial" w:eastAsia="宋体" w:hAnsi="Arial" w:cs="Arial"/>
          <w:color w:val="333333"/>
          <w:kern w:val="0"/>
          <w:sz w:val="28"/>
          <w:szCs w:val="28"/>
        </w:rPr>
        <w:t xml:space="preserve">　地方各级人民政府、有关部门和单位应当根据本地降雪、冰冻发生情况，加强电力、</w:t>
      </w:r>
      <w:hyperlink r:id="rId16" w:tgtFrame="_blank" w:history="1">
        <w:r w:rsidRPr="00884EA0">
          <w:rPr>
            <w:rFonts w:ascii="Arial" w:eastAsia="宋体" w:hAnsi="Arial" w:cs="Arial"/>
            <w:color w:val="333333"/>
            <w:kern w:val="0"/>
            <w:sz w:val="28"/>
            <w:szCs w:val="28"/>
          </w:rPr>
          <w:t>通信线路</w:t>
        </w:r>
      </w:hyperlink>
      <w:r w:rsidRPr="00884EA0">
        <w:rPr>
          <w:rFonts w:ascii="Arial" w:eastAsia="宋体" w:hAnsi="Arial" w:cs="Arial"/>
          <w:color w:val="333333"/>
          <w:kern w:val="0"/>
          <w:sz w:val="28"/>
          <w:szCs w:val="28"/>
        </w:rPr>
        <w:t>的巡查，做好交通疏导、积雪（冰）清除、线路维护等准备工作。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有关单位和个人应当根据本地降雪情况，做好危旧</w:t>
      </w:r>
      <w:hyperlink r:id="rId17" w:tgtFrame="_blank" w:history="1">
        <w:r w:rsidRPr="00884EA0">
          <w:rPr>
            <w:rFonts w:ascii="Arial" w:eastAsia="宋体" w:hAnsi="Arial" w:cs="Arial"/>
            <w:color w:val="333333"/>
            <w:kern w:val="0"/>
            <w:sz w:val="28"/>
            <w:szCs w:val="28"/>
          </w:rPr>
          <w:t>房屋加固</w:t>
        </w:r>
      </w:hyperlink>
      <w:r w:rsidRPr="00884EA0">
        <w:rPr>
          <w:rFonts w:ascii="Arial" w:eastAsia="宋体" w:hAnsi="Arial" w:cs="Arial"/>
          <w:color w:val="333333"/>
          <w:kern w:val="0"/>
          <w:sz w:val="28"/>
          <w:szCs w:val="28"/>
        </w:rPr>
        <w:t>、粮草储备、牲畜转移等准备工作。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第二十一条</w:t>
      </w:r>
      <w:r w:rsidRPr="00884EA0">
        <w:rPr>
          <w:rFonts w:ascii="Arial" w:eastAsia="宋体" w:hAnsi="Arial" w:cs="Arial"/>
          <w:color w:val="333333"/>
          <w:kern w:val="0"/>
          <w:sz w:val="28"/>
          <w:szCs w:val="28"/>
        </w:rPr>
        <w:t xml:space="preserve">　地方各级人民政府、有关部门和单位应当在高温来临前做好供电、供水和防暑医药供应的准备工作，并合理调整工作时间。</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lastRenderedPageBreak/>
        <w:t>第二十二条</w:t>
      </w:r>
      <w:r w:rsidRPr="00884EA0">
        <w:rPr>
          <w:rFonts w:ascii="Arial" w:eastAsia="宋体" w:hAnsi="Arial" w:cs="Arial"/>
          <w:color w:val="333333"/>
          <w:kern w:val="0"/>
          <w:sz w:val="28"/>
          <w:szCs w:val="28"/>
        </w:rPr>
        <w:t xml:space="preserve">　大雾、</w:t>
      </w:r>
      <w:proofErr w:type="gramStart"/>
      <w:r w:rsidRPr="00884EA0">
        <w:rPr>
          <w:rFonts w:ascii="Arial" w:eastAsia="宋体" w:hAnsi="Arial" w:cs="Arial"/>
          <w:color w:val="333333"/>
          <w:kern w:val="0"/>
          <w:sz w:val="28"/>
          <w:szCs w:val="28"/>
        </w:rPr>
        <w:t>霾</w:t>
      </w:r>
      <w:proofErr w:type="gramEnd"/>
      <w:r w:rsidRPr="00884EA0">
        <w:rPr>
          <w:rFonts w:ascii="Arial" w:eastAsia="宋体" w:hAnsi="Arial" w:cs="Arial"/>
          <w:color w:val="333333"/>
          <w:kern w:val="0"/>
          <w:sz w:val="28"/>
          <w:szCs w:val="28"/>
        </w:rPr>
        <w:t>多发区域的</w:t>
      </w:r>
      <w:hyperlink r:id="rId18" w:tgtFrame="_blank" w:history="1">
        <w:r w:rsidRPr="00884EA0">
          <w:rPr>
            <w:rFonts w:ascii="Arial" w:eastAsia="宋体" w:hAnsi="Arial" w:cs="Arial"/>
            <w:color w:val="333333"/>
            <w:kern w:val="0"/>
            <w:sz w:val="28"/>
            <w:szCs w:val="28"/>
          </w:rPr>
          <w:t>地方各级人民政府</w:t>
        </w:r>
      </w:hyperlink>
      <w:r w:rsidRPr="00884EA0">
        <w:rPr>
          <w:rFonts w:ascii="Arial" w:eastAsia="宋体" w:hAnsi="Arial" w:cs="Arial"/>
          <w:color w:val="333333"/>
          <w:kern w:val="0"/>
          <w:sz w:val="28"/>
          <w:szCs w:val="28"/>
        </w:rPr>
        <w:t>、有关部门和单位应当加强对机场、港口、高速公路、航道、渔场等重要场所和交通要道的大雾、</w:t>
      </w:r>
      <w:proofErr w:type="gramStart"/>
      <w:r w:rsidRPr="00884EA0">
        <w:rPr>
          <w:rFonts w:ascii="Arial" w:eastAsia="宋体" w:hAnsi="Arial" w:cs="Arial"/>
          <w:color w:val="333333"/>
          <w:kern w:val="0"/>
          <w:sz w:val="28"/>
          <w:szCs w:val="28"/>
        </w:rPr>
        <w:t>霾</w:t>
      </w:r>
      <w:proofErr w:type="gramEnd"/>
      <w:r w:rsidRPr="00884EA0">
        <w:rPr>
          <w:rFonts w:ascii="Arial" w:eastAsia="宋体" w:hAnsi="Arial" w:cs="Arial"/>
          <w:color w:val="333333"/>
          <w:kern w:val="0"/>
          <w:sz w:val="28"/>
          <w:szCs w:val="28"/>
        </w:rPr>
        <w:t>的监测设施建设，做好交通疏导、调度和防护等准备工作。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第二十三条</w:t>
      </w:r>
      <w:r w:rsidRPr="00884EA0">
        <w:rPr>
          <w:rFonts w:ascii="Arial" w:eastAsia="宋体" w:hAnsi="Arial" w:cs="Arial"/>
          <w:color w:val="333333"/>
          <w:kern w:val="0"/>
          <w:sz w:val="28"/>
          <w:szCs w:val="28"/>
        </w:rPr>
        <w:t xml:space="preserve">　各类建（构）筑物、场所和设施安装雷电防护装置应当符合国家有关防</w:t>
      </w:r>
      <w:proofErr w:type="gramStart"/>
      <w:r w:rsidRPr="00884EA0">
        <w:rPr>
          <w:rFonts w:ascii="Arial" w:eastAsia="宋体" w:hAnsi="Arial" w:cs="Arial"/>
          <w:color w:val="333333"/>
          <w:kern w:val="0"/>
          <w:sz w:val="28"/>
          <w:szCs w:val="28"/>
        </w:rPr>
        <w:t>雷标准</w:t>
      </w:r>
      <w:proofErr w:type="gramEnd"/>
      <w:r w:rsidRPr="00884EA0">
        <w:rPr>
          <w:rFonts w:ascii="Arial" w:eastAsia="宋体" w:hAnsi="Arial" w:cs="Arial"/>
          <w:color w:val="333333"/>
          <w:kern w:val="0"/>
          <w:sz w:val="28"/>
          <w:szCs w:val="28"/>
        </w:rPr>
        <w:t>的规定。新建、改建、扩建</w:t>
      </w:r>
      <w:proofErr w:type="gramStart"/>
      <w:r w:rsidRPr="00884EA0">
        <w:rPr>
          <w:rFonts w:ascii="Arial" w:eastAsia="宋体" w:hAnsi="Arial" w:cs="Arial"/>
          <w:color w:val="333333"/>
          <w:kern w:val="0"/>
          <w:sz w:val="28"/>
          <w:szCs w:val="28"/>
        </w:rPr>
        <w:t>建</w:t>
      </w:r>
      <w:proofErr w:type="gramEnd"/>
      <w:r w:rsidRPr="00884EA0">
        <w:rPr>
          <w:rFonts w:ascii="Arial" w:eastAsia="宋体" w:hAnsi="Arial" w:cs="Arial"/>
          <w:color w:val="333333"/>
          <w:kern w:val="0"/>
          <w:sz w:val="28"/>
          <w:szCs w:val="28"/>
        </w:rPr>
        <w:t>（构）筑物、场所和设施的雷电防护装置应当与主体工程同时设计、同时施工、同时投入使用。</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新建、改建、扩建建设工程雷电防护装置的设计、施工，可以由取得相应建设、公路、水路、铁路、民航、水利、电力、核电、通信等专业工程设计、施工资质的单位承担。</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未经设计审核或者设计审核不合格的，不得施工；未经竣工验收或者竣工验收不合格的，不得交付使用。</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房屋建筑、市政基础设施、公路、水路、铁路、民航、水利、电力、核电、通信等建设工程的主管部门，负责相应领域内建设工程的防雷管理。</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lastRenderedPageBreak/>
        <w:t>第二十四条</w:t>
      </w:r>
      <w:r w:rsidRPr="00884EA0">
        <w:rPr>
          <w:rFonts w:ascii="Arial" w:eastAsia="宋体" w:hAnsi="Arial" w:cs="Arial"/>
          <w:color w:val="333333"/>
          <w:kern w:val="0"/>
          <w:sz w:val="28"/>
          <w:szCs w:val="28"/>
        </w:rPr>
        <w:t xml:space="preserve">　从事雷电防护装置检测的单位应当具备下列条件，取得国务院气象主管机构或者省、自治区、直辖市气象主管机构颁发的资质证：</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（一）有法人资格；</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（二）有固定的办公场所和必要的设备、设施；</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（三）有相应的专业技术人员；</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（四）有完备的技术和质量管理制度；</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（五）国务院气象主管机构规定的其他条件。</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从事电力、通信</w:t>
      </w:r>
      <w:hyperlink r:id="rId19" w:tgtFrame="_blank" w:history="1">
        <w:r w:rsidRPr="00884EA0">
          <w:rPr>
            <w:rFonts w:ascii="Arial" w:eastAsia="宋体" w:hAnsi="Arial" w:cs="Arial"/>
            <w:color w:val="333333"/>
            <w:kern w:val="0"/>
            <w:sz w:val="28"/>
            <w:szCs w:val="28"/>
          </w:rPr>
          <w:t>雷电防护装置</w:t>
        </w:r>
      </w:hyperlink>
      <w:r w:rsidRPr="00884EA0">
        <w:rPr>
          <w:rFonts w:ascii="Arial" w:eastAsia="宋体" w:hAnsi="Arial" w:cs="Arial"/>
          <w:color w:val="333333"/>
          <w:kern w:val="0"/>
          <w:sz w:val="28"/>
          <w:szCs w:val="28"/>
        </w:rPr>
        <w:t>检测的单位的资质证由国务院气象主管机构和国务院电力或者国务院通信主管部门共同颁发。</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第二十五条</w:t>
      </w:r>
      <w:r w:rsidRPr="00884EA0">
        <w:rPr>
          <w:rFonts w:ascii="Arial" w:eastAsia="宋体" w:hAnsi="Arial" w:cs="Arial"/>
          <w:color w:val="333333"/>
          <w:kern w:val="0"/>
          <w:sz w:val="28"/>
          <w:szCs w:val="28"/>
        </w:rPr>
        <w:t xml:space="preserve">　</w:t>
      </w:r>
      <w:hyperlink r:id="rId20" w:tgtFrame="_blank" w:history="1">
        <w:r w:rsidRPr="00884EA0">
          <w:rPr>
            <w:rFonts w:ascii="Arial" w:eastAsia="宋体" w:hAnsi="Arial" w:cs="Arial"/>
            <w:color w:val="333333"/>
            <w:kern w:val="0"/>
            <w:sz w:val="28"/>
            <w:szCs w:val="28"/>
          </w:rPr>
          <w:t>地方各级人民政府</w:t>
        </w:r>
      </w:hyperlink>
      <w:r w:rsidRPr="00884EA0">
        <w:rPr>
          <w:rFonts w:ascii="Arial" w:eastAsia="宋体" w:hAnsi="Arial" w:cs="Arial"/>
          <w:color w:val="333333"/>
          <w:kern w:val="0"/>
          <w:sz w:val="28"/>
          <w:szCs w:val="28"/>
        </w:rPr>
        <w:t>、有关部门应当根据本地气象灾害发生情况，加强农村地区气象灾害预防、监测、信息传播等基础设施建设，采取综合措施，做好农村气象灾害防御工作。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第二十六条</w:t>
      </w:r>
      <w:r w:rsidRPr="00884EA0">
        <w:rPr>
          <w:rFonts w:ascii="Arial" w:eastAsia="宋体" w:hAnsi="Arial" w:cs="Arial"/>
          <w:color w:val="333333"/>
          <w:kern w:val="0"/>
          <w:sz w:val="28"/>
          <w:szCs w:val="28"/>
        </w:rPr>
        <w:t xml:space="preserve">　各级气象主管机构应当在本级人民政府的领导和协调下，根据实际情况组织开展</w:t>
      </w:r>
      <w:hyperlink r:id="rId21" w:tgtFrame="_blank" w:history="1">
        <w:r w:rsidRPr="00884EA0">
          <w:rPr>
            <w:rFonts w:ascii="Arial" w:eastAsia="宋体" w:hAnsi="Arial" w:cs="Arial"/>
            <w:color w:val="333333"/>
            <w:kern w:val="0"/>
            <w:sz w:val="28"/>
            <w:szCs w:val="28"/>
          </w:rPr>
          <w:t>人工影响天气</w:t>
        </w:r>
      </w:hyperlink>
      <w:r w:rsidRPr="00884EA0">
        <w:rPr>
          <w:rFonts w:ascii="Arial" w:eastAsia="宋体" w:hAnsi="Arial" w:cs="Arial"/>
          <w:color w:val="333333"/>
          <w:kern w:val="0"/>
          <w:sz w:val="28"/>
          <w:szCs w:val="28"/>
        </w:rPr>
        <w:t>工作，减轻气象灾害的影响。</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第二十七条</w:t>
      </w:r>
      <w:r w:rsidRPr="00884EA0">
        <w:rPr>
          <w:rFonts w:ascii="Arial" w:eastAsia="宋体" w:hAnsi="Arial" w:cs="Arial"/>
          <w:color w:val="333333"/>
          <w:kern w:val="0"/>
          <w:sz w:val="28"/>
          <w:szCs w:val="28"/>
        </w:rPr>
        <w:t xml:space="preserve">　县级以上人民政府有关部门在国家重大建设工程、重大区域性经济开发项目和大型太阳能、风能等</w:t>
      </w:r>
      <w:hyperlink r:id="rId22" w:tgtFrame="_blank" w:history="1">
        <w:r w:rsidRPr="00884EA0">
          <w:rPr>
            <w:rFonts w:ascii="Arial" w:eastAsia="宋体" w:hAnsi="Arial" w:cs="Arial"/>
            <w:color w:val="333333"/>
            <w:kern w:val="0"/>
            <w:sz w:val="28"/>
            <w:szCs w:val="28"/>
          </w:rPr>
          <w:t>气候资源</w:t>
        </w:r>
      </w:hyperlink>
      <w:r w:rsidRPr="00884EA0">
        <w:rPr>
          <w:rFonts w:ascii="Arial" w:eastAsia="宋体" w:hAnsi="Arial" w:cs="Arial"/>
          <w:color w:val="333333"/>
          <w:kern w:val="0"/>
          <w:sz w:val="28"/>
          <w:szCs w:val="28"/>
        </w:rPr>
        <w:t>开发利用项目以及</w:t>
      </w:r>
      <w:hyperlink r:id="rId23" w:tgtFrame="_blank" w:history="1">
        <w:r w:rsidRPr="00884EA0">
          <w:rPr>
            <w:rFonts w:ascii="Arial" w:eastAsia="宋体" w:hAnsi="Arial" w:cs="Arial"/>
            <w:color w:val="333333"/>
            <w:kern w:val="0"/>
            <w:sz w:val="28"/>
            <w:szCs w:val="28"/>
          </w:rPr>
          <w:t>城乡规划</w:t>
        </w:r>
      </w:hyperlink>
      <w:r w:rsidRPr="00884EA0">
        <w:rPr>
          <w:rFonts w:ascii="Arial" w:eastAsia="宋体" w:hAnsi="Arial" w:cs="Arial"/>
          <w:color w:val="333333"/>
          <w:kern w:val="0"/>
          <w:sz w:val="28"/>
          <w:szCs w:val="28"/>
        </w:rPr>
        <w:t>编制中，应当统筹考虑气候可行性和气象灾害的风险性，避免、减轻气象灾害的影响。</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第三章　监测、预报和预警</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lastRenderedPageBreak/>
        <w:t>第二十八条</w:t>
      </w:r>
      <w:r w:rsidRPr="00884EA0">
        <w:rPr>
          <w:rFonts w:ascii="Arial" w:eastAsia="宋体" w:hAnsi="Arial" w:cs="Arial"/>
          <w:color w:val="333333"/>
          <w:kern w:val="0"/>
          <w:sz w:val="28"/>
          <w:szCs w:val="28"/>
        </w:rPr>
        <w:t xml:space="preserve">　县级以上地方人民政府应当根据气象灾害防御的需要，建设应急移动气象灾害监测设施，健全应急监测队伍，完善气象灾害监测体系。</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县级以上人民政府应当整合完善气象灾害监测信息网络，实现信息资源共享。</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第二十九条</w:t>
      </w:r>
      <w:r w:rsidRPr="00884EA0">
        <w:rPr>
          <w:rFonts w:ascii="Arial" w:eastAsia="宋体" w:hAnsi="Arial" w:cs="Arial"/>
          <w:color w:val="333333"/>
          <w:kern w:val="0"/>
          <w:sz w:val="28"/>
          <w:szCs w:val="28"/>
        </w:rPr>
        <w:t xml:space="preserve">　各级气象主管机构及其所属的气象台站应当完善</w:t>
      </w:r>
      <w:hyperlink r:id="rId24" w:tgtFrame="_blank" w:history="1">
        <w:r w:rsidRPr="00884EA0">
          <w:rPr>
            <w:rFonts w:ascii="Arial" w:eastAsia="宋体" w:hAnsi="Arial" w:cs="Arial"/>
            <w:color w:val="136EC2"/>
            <w:kern w:val="0"/>
            <w:sz w:val="28"/>
            <w:szCs w:val="28"/>
          </w:rPr>
          <w:t>灾害性天气</w:t>
        </w:r>
      </w:hyperlink>
      <w:r w:rsidRPr="00884EA0">
        <w:rPr>
          <w:rFonts w:ascii="Arial" w:eastAsia="宋体" w:hAnsi="Arial" w:cs="Arial"/>
          <w:color w:val="333333"/>
          <w:kern w:val="0"/>
          <w:sz w:val="28"/>
          <w:szCs w:val="28"/>
        </w:rPr>
        <w:t>的预报系统，提高灾害性天气预报、警报的准确率和时效性。</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各级气象主管机构所属的气象台站、其他有关部门所属的气象台站和与灾害性天气监测、预报有关的单位应当根据气象灾害防御的需要，按照职责开展灾害性天气的监测工作，并及时向气象主管机构和有关灾害防御、救助部门提供雨情、水情、风情、</w:t>
      </w:r>
      <w:hyperlink r:id="rId25" w:tgtFrame="_blank" w:history="1">
        <w:r w:rsidRPr="00884EA0">
          <w:rPr>
            <w:rFonts w:ascii="Arial" w:eastAsia="宋体" w:hAnsi="Arial" w:cs="Arial"/>
            <w:color w:val="136EC2"/>
            <w:kern w:val="0"/>
            <w:sz w:val="28"/>
            <w:szCs w:val="28"/>
          </w:rPr>
          <w:t>旱情</w:t>
        </w:r>
      </w:hyperlink>
      <w:r w:rsidRPr="00884EA0">
        <w:rPr>
          <w:rFonts w:ascii="Arial" w:eastAsia="宋体" w:hAnsi="Arial" w:cs="Arial"/>
          <w:color w:val="333333"/>
          <w:kern w:val="0"/>
          <w:sz w:val="28"/>
          <w:szCs w:val="28"/>
        </w:rPr>
        <w:t>等监测信息。</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各级气象主管机构应当根据气象灾害防御的需要组织开展跨地区、跨部门的气象灾害联合监测，并将人口密集区、农业主产区、地质灾害易发区域、重要江河流域、森林、草原、渔场作为气象灾害监测的重点区域。</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第三十条</w:t>
      </w:r>
      <w:r w:rsidRPr="00884EA0">
        <w:rPr>
          <w:rFonts w:ascii="Arial" w:eastAsia="宋体" w:hAnsi="Arial" w:cs="Arial"/>
          <w:color w:val="333333"/>
          <w:kern w:val="0"/>
          <w:sz w:val="28"/>
          <w:szCs w:val="28"/>
        </w:rPr>
        <w:t xml:space="preserve">　各级气象主管机构所属的气象台站应当按照职责向社会统一发布</w:t>
      </w:r>
      <w:hyperlink r:id="rId26" w:tgtFrame="_blank" w:history="1">
        <w:r w:rsidRPr="00884EA0">
          <w:rPr>
            <w:rFonts w:ascii="Arial" w:eastAsia="宋体" w:hAnsi="Arial" w:cs="Arial"/>
            <w:color w:val="136EC2"/>
            <w:kern w:val="0"/>
            <w:sz w:val="28"/>
            <w:szCs w:val="28"/>
          </w:rPr>
          <w:t>灾害性天气</w:t>
        </w:r>
      </w:hyperlink>
      <w:r w:rsidRPr="00884EA0">
        <w:rPr>
          <w:rFonts w:ascii="Arial" w:eastAsia="宋体" w:hAnsi="Arial" w:cs="Arial"/>
          <w:color w:val="333333"/>
          <w:kern w:val="0"/>
          <w:sz w:val="28"/>
          <w:szCs w:val="28"/>
        </w:rPr>
        <w:t>警报和</w:t>
      </w:r>
      <w:hyperlink r:id="rId27" w:tgtFrame="_blank" w:history="1">
        <w:r w:rsidRPr="00884EA0">
          <w:rPr>
            <w:rFonts w:ascii="Arial" w:eastAsia="宋体" w:hAnsi="Arial" w:cs="Arial"/>
            <w:color w:val="136EC2"/>
            <w:kern w:val="0"/>
            <w:sz w:val="28"/>
            <w:szCs w:val="28"/>
          </w:rPr>
          <w:t>气象灾害预警信号</w:t>
        </w:r>
      </w:hyperlink>
      <w:r w:rsidRPr="00884EA0">
        <w:rPr>
          <w:rFonts w:ascii="Arial" w:eastAsia="宋体" w:hAnsi="Arial" w:cs="Arial"/>
          <w:color w:val="333333"/>
          <w:kern w:val="0"/>
          <w:sz w:val="28"/>
          <w:szCs w:val="28"/>
        </w:rPr>
        <w:t>，并及时向有关灾害防御、救助部门通报；其他组织和个人不得向社会发布灾害性天气警报和气象灾害预警信号。</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气象灾害预警信号的种类和级别，由国务院气象主管机构规定。</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lastRenderedPageBreak/>
        <w:t>第三十一条</w:t>
      </w:r>
      <w:r w:rsidRPr="00884EA0">
        <w:rPr>
          <w:rFonts w:ascii="Arial" w:eastAsia="宋体" w:hAnsi="Arial" w:cs="Arial"/>
          <w:color w:val="333333"/>
          <w:kern w:val="0"/>
          <w:sz w:val="28"/>
          <w:szCs w:val="28"/>
        </w:rPr>
        <w:t xml:space="preserve">　广播、电视、报纸、电信等媒体应当及时向社会播发或者刊登当地气象主管机构所属的气象台站提供的适时</w:t>
      </w:r>
      <w:hyperlink r:id="rId28" w:tgtFrame="_blank" w:history="1">
        <w:r w:rsidRPr="00884EA0">
          <w:rPr>
            <w:rFonts w:ascii="Arial" w:eastAsia="宋体" w:hAnsi="Arial" w:cs="Arial"/>
            <w:color w:val="136EC2"/>
            <w:kern w:val="0"/>
            <w:sz w:val="28"/>
            <w:szCs w:val="28"/>
          </w:rPr>
          <w:t>灾害性天气</w:t>
        </w:r>
      </w:hyperlink>
      <w:r w:rsidRPr="00884EA0">
        <w:rPr>
          <w:rFonts w:ascii="Arial" w:eastAsia="宋体" w:hAnsi="Arial" w:cs="Arial"/>
          <w:color w:val="333333"/>
          <w:kern w:val="0"/>
          <w:sz w:val="28"/>
          <w:szCs w:val="28"/>
        </w:rPr>
        <w:t>警报、</w:t>
      </w:r>
      <w:hyperlink r:id="rId29" w:tgtFrame="_blank" w:history="1">
        <w:r w:rsidRPr="00884EA0">
          <w:rPr>
            <w:rFonts w:ascii="Arial" w:eastAsia="宋体" w:hAnsi="Arial" w:cs="Arial"/>
            <w:color w:val="136EC2"/>
            <w:kern w:val="0"/>
            <w:sz w:val="28"/>
            <w:szCs w:val="28"/>
          </w:rPr>
          <w:t>气象灾害预警信号</w:t>
        </w:r>
      </w:hyperlink>
      <w:r w:rsidRPr="00884EA0">
        <w:rPr>
          <w:rFonts w:ascii="Arial" w:eastAsia="宋体" w:hAnsi="Arial" w:cs="Arial"/>
          <w:color w:val="333333"/>
          <w:kern w:val="0"/>
          <w:sz w:val="28"/>
          <w:szCs w:val="28"/>
        </w:rPr>
        <w:t>，并根据当地气象台站的要求及时增播、插播或者刊登。</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第三十二条</w:t>
      </w:r>
      <w:r w:rsidRPr="00884EA0">
        <w:rPr>
          <w:rFonts w:ascii="Arial" w:eastAsia="宋体" w:hAnsi="Arial" w:cs="Arial"/>
          <w:color w:val="333333"/>
          <w:kern w:val="0"/>
          <w:sz w:val="28"/>
          <w:szCs w:val="28"/>
        </w:rPr>
        <w:t xml:space="preserve">　县级以上地方人民政府应当建立和完善气象灾害预警信息发布系统，并根据气象灾害防御的需要，在交通枢纽、公共活动场所等人口密集区域和气象灾害易发区域建立灾害性天气警报、气象灾害预警信号接收和播发设施，并保证设施的正常运转。</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乡（镇）人民政府、街道办事处应当确定人员，协助气象主管机构、民政部门开展气象灾害防御知识宣传、应急联络、信息传递、灾害报告和灾情调查等工作。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第三十三条</w:t>
      </w:r>
      <w:r w:rsidRPr="00884EA0">
        <w:rPr>
          <w:rFonts w:ascii="Arial" w:eastAsia="宋体" w:hAnsi="Arial" w:cs="Arial"/>
          <w:color w:val="333333"/>
          <w:kern w:val="0"/>
          <w:sz w:val="28"/>
          <w:szCs w:val="28"/>
        </w:rPr>
        <w:t xml:space="preserve">　各级气象主管机构应当做好</w:t>
      </w:r>
      <w:hyperlink r:id="rId30" w:tgtFrame="_blank" w:history="1">
        <w:r w:rsidRPr="00884EA0">
          <w:rPr>
            <w:rFonts w:ascii="Arial" w:eastAsia="宋体" w:hAnsi="Arial" w:cs="Arial"/>
            <w:color w:val="136EC2"/>
            <w:kern w:val="0"/>
            <w:sz w:val="28"/>
            <w:szCs w:val="28"/>
          </w:rPr>
          <w:t>太阳风暴</w:t>
        </w:r>
      </w:hyperlink>
      <w:r w:rsidRPr="00884EA0">
        <w:rPr>
          <w:rFonts w:ascii="Arial" w:eastAsia="宋体" w:hAnsi="Arial" w:cs="Arial"/>
          <w:color w:val="333333"/>
          <w:kern w:val="0"/>
          <w:sz w:val="28"/>
          <w:szCs w:val="28"/>
        </w:rPr>
        <w:t>、</w:t>
      </w:r>
      <w:hyperlink r:id="rId31" w:tgtFrame="_blank" w:history="1">
        <w:r w:rsidRPr="00884EA0">
          <w:rPr>
            <w:rFonts w:ascii="Arial" w:eastAsia="宋体" w:hAnsi="Arial" w:cs="Arial"/>
            <w:color w:val="136EC2"/>
            <w:kern w:val="0"/>
            <w:sz w:val="28"/>
            <w:szCs w:val="28"/>
          </w:rPr>
          <w:t>地球空间暴</w:t>
        </w:r>
      </w:hyperlink>
      <w:r w:rsidRPr="00884EA0">
        <w:rPr>
          <w:rFonts w:ascii="Arial" w:eastAsia="宋体" w:hAnsi="Arial" w:cs="Arial"/>
          <w:color w:val="333333"/>
          <w:kern w:val="0"/>
          <w:sz w:val="28"/>
          <w:szCs w:val="28"/>
        </w:rPr>
        <w:t>等空间天气灾害的监测、预报和预警工作。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第四章　应急处置</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第三十四条</w:t>
      </w:r>
      <w:r w:rsidRPr="00884EA0">
        <w:rPr>
          <w:rFonts w:ascii="Arial" w:eastAsia="宋体" w:hAnsi="Arial" w:cs="Arial"/>
          <w:color w:val="333333"/>
          <w:kern w:val="0"/>
          <w:sz w:val="28"/>
          <w:szCs w:val="28"/>
        </w:rPr>
        <w:t xml:space="preserve">　各级气象主管机构所属的气象台站应当及时向本级人民政府和有关部门报告灾害性天气预报、警报情况和气象灾害预警信息。</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县级以上地方人民政府、有关部门应当根据</w:t>
      </w:r>
      <w:hyperlink r:id="rId32" w:tgtFrame="_blank" w:history="1">
        <w:r w:rsidRPr="00884EA0">
          <w:rPr>
            <w:rFonts w:ascii="Arial" w:eastAsia="宋体" w:hAnsi="Arial" w:cs="Arial"/>
            <w:color w:val="136EC2"/>
            <w:kern w:val="0"/>
            <w:sz w:val="28"/>
            <w:szCs w:val="28"/>
          </w:rPr>
          <w:t>灾害性天气</w:t>
        </w:r>
      </w:hyperlink>
      <w:r w:rsidRPr="00884EA0">
        <w:rPr>
          <w:rFonts w:ascii="Arial" w:eastAsia="宋体" w:hAnsi="Arial" w:cs="Arial"/>
          <w:color w:val="333333"/>
          <w:kern w:val="0"/>
          <w:sz w:val="28"/>
          <w:szCs w:val="28"/>
        </w:rPr>
        <w:t>警报、</w:t>
      </w:r>
      <w:hyperlink r:id="rId33" w:tgtFrame="_blank" w:history="1">
        <w:r w:rsidRPr="00884EA0">
          <w:rPr>
            <w:rFonts w:ascii="Arial" w:eastAsia="宋体" w:hAnsi="Arial" w:cs="Arial"/>
            <w:color w:val="136EC2"/>
            <w:kern w:val="0"/>
            <w:sz w:val="28"/>
            <w:szCs w:val="28"/>
          </w:rPr>
          <w:t>气象灾害预警信号</w:t>
        </w:r>
      </w:hyperlink>
      <w:r w:rsidRPr="00884EA0">
        <w:rPr>
          <w:rFonts w:ascii="Arial" w:eastAsia="宋体" w:hAnsi="Arial" w:cs="Arial"/>
          <w:color w:val="333333"/>
          <w:kern w:val="0"/>
          <w:sz w:val="28"/>
          <w:szCs w:val="28"/>
        </w:rPr>
        <w:t>和气象灾害应急预案启动标准，及时</w:t>
      </w:r>
      <w:proofErr w:type="gramStart"/>
      <w:r w:rsidRPr="00884EA0">
        <w:rPr>
          <w:rFonts w:ascii="Arial" w:eastAsia="宋体" w:hAnsi="Arial" w:cs="Arial"/>
          <w:color w:val="333333"/>
          <w:kern w:val="0"/>
          <w:sz w:val="28"/>
          <w:szCs w:val="28"/>
        </w:rPr>
        <w:t>作出</w:t>
      </w:r>
      <w:proofErr w:type="gramEnd"/>
      <w:r w:rsidRPr="00884EA0">
        <w:rPr>
          <w:rFonts w:ascii="Arial" w:eastAsia="宋体" w:hAnsi="Arial" w:cs="Arial"/>
          <w:color w:val="333333"/>
          <w:kern w:val="0"/>
          <w:sz w:val="28"/>
          <w:szCs w:val="28"/>
        </w:rPr>
        <w:t>启动相应应急预案的决定，向社会公布，并报告上一级人民政府；必要时，可以越级上报，并向当地驻军和可能受到危害的毗邻地区的人民政府通报。</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lastRenderedPageBreak/>
        <w:t>发生跨省、自治区、直辖市大范围的气象灾害，并造成较大危害时，由国务院决定启动</w:t>
      </w:r>
      <w:hyperlink r:id="rId34" w:tgtFrame="_blank" w:history="1">
        <w:r w:rsidRPr="00884EA0">
          <w:rPr>
            <w:rFonts w:ascii="Arial" w:eastAsia="宋体" w:hAnsi="Arial" w:cs="Arial"/>
            <w:color w:val="136EC2"/>
            <w:kern w:val="0"/>
            <w:sz w:val="28"/>
            <w:szCs w:val="28"/>
          </w:rPr>
          <w:t>国家气象灾害应急预案</w:t>
        </w:r>
      </w:hyperlink>
      <w:r w:rsidRPr="00884EA0">
        <w:rPr>
          <w:rFonts w:ascii="Arial" w:eastAsia="宋体" w:hAnsi="Arial" w:cs="Arial"/>
          <w:color w:val="333333"/>
          <w:kern w:val="0"/>
          <w:sz w:val="28"/>
          <w:szCs w:val="28"/>
        </w:rPr>
        <w:t>。</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第三十五条</w:t>
      </w:r>
      <w:r w:rsidRPr="00884EA0">
        <w:rPr>
          <w:rFonts w:ascii="Arial" w:eastAsia="宋体" w:hAnsi="Arial" w:cs="Arial"/>
          <w:color w:val="333333"/>
          <w:kern w:val="0"/>
          <w:sz w:val="28"/>
          <w:szCs w:val="28"/>
        </w:rPr>
        <w:t xml:space="preserve">　县级以上地方人民政府应当根据</w:t>
      </w:r>
      <w:hyperlink r:id="rId35" w:tgtFrame="_blank" w:history="1">
        <w:r w:rsidRPr="00884EA0">
          <w:rPr>
            <w:rFonts w:ascii="Arial" w:eastAsia="宋体" w:hAnsi="Arial" w:cs="Arial"/>
            <w:color w:val="136EC2"/>
            <w:kern w:val="0"/>
            <w:sz w:val="28"/>
            <w:szCs w:val="28"/>
          </w:rPr>
          <w:t>灾害性天气</w:t>
        </w:r>
      </w:hyperlink>
      <w:r w:rsidRPr="00884EA0">
        <w:rPr>
          <w:rFonts w:ascii="Arial" w:eastAsia="宋体" w:hAnsi="Arial" w:cs="Arial"/>
          <w:color w:val="333333"/>
          <w:kern w:val="0"/>
          <w:sz w:val="28"/>
          <w:szCs w:val="28"/>
        </w:rPr>
        <w:t>影响范围、强度，将可能造成人员伤亡或者重大财产损失的区域临时确定为气象灾害危险区，并及时予以公告。</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第三十六条</w:t>
      </w:r>
      <w:r w:rsidRPr="00884EA0">
        <w:rPr>
          <w:rFonts w:ascii="Arial" w:eastAsia="宋体" w:hAnsi="Arial" w:cs="Arial"/>
          <w:color w:val="333333"/>
          <w:kern w:val="0"/>
          <w:sz w:val="28"/>
          <w:szCs w:val="28"/>
        </w:rPr>
        <w:t xml:space="preserve">　县级以上地方人民政府、有关部门应当根据气象灾害发生情况，依照《</w:t>
      </w:r>
      <w:hyperlink r:id="rId36" w:tgtFrame="_blank" w:history="1">
        <w:r w:rsidRPr="00884EA0">
          <w:rPr>
            <w:rFonts w:ascii="Arial" w:eastAsia="宋体" w:hAnsi="Arial" w:cs="Arial"/>
            <w:color w:val="136EC2"/>
            <w:kern w:val="0"/>
            <w:sz w:val="28"/>
            <w:szCs w:val="28"/>
          </w:rPr>
          <w:t>中华人民共和国突发事件应对法</w:t>
        </w:r>
      </w:hyperlink>
      <w:r w:rsidRPr="00884EA0">
        <w:rPr>
          <w:rFonts w:ascii="Arial" w:eastAsia="宋体" w:hAnsi="Arial" w:cs="Arial"/>
          <w:color w:val="333333"/>
          <w:kern w:val="0"/>
          <w:sz w:val="28"/>
          <w:szCs w:val="28"/>
        </w:rPr>
        <w:t>》的规定及时采取应急处置措施；情况紧急时，及时动员、组织受到灾害威胁的人员转移、疏散，开展自救互救。</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对当地人民政府、有关部门采取的气象灾害应急处置措施，任何单位和个人应当配合实施，不得妨碍气象灾害救助活动。</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第三十七条</w:t>
      </w:r>
      <w:r w:rsidRPr="00884EA0">
        <w:rPr>
          <w:rFonts w:ascii="Arial" w:eastAsia="宋体" w:hAnsi="Arial" w:cs="Arial"/>
          <w:color w:val="333333"/>
          <w:kern w:val="0"/>
          <w:sz w:val="28"/>
          <w:szCs w:val="28"/>
        </w:rPr>
        <w:t xml:space="preserve">　气象灾害应急预案启动后，各级气象主管机构应当组织所属的气象台站加强对气象灾害的监测和评估，启用应急移动气象灾害监测设施，开展现场气象服务，及时向本级人民政府、有关部门报告灾害性天气实况、变化趋势和评估结果，为本级人民政府组织防御气象灾害提供决策依据。</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第三十八条</w:t>
      </w:r>
      <w:r w:rsidRPr="00884EA0">
        <w:rPr>
          <w:rFonts w:ascii="Arial" w:eastAsia="宋体" w:hAnsi="Arial" w:cs="Arial"/>
          <w:color w:val="333333"/>
          <w:kern w:val="0"/>
          <w:sz w:val="28"/>
          <w:szCs w:val="28"/>
        </w:rPr>
        <w:t xml:space="preserve">　县级以上人民政府有关部门应当按照各自职责，做好相应的应急工作。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民政部门应当设置避难场所和救济物资供应点，开展受灾群众救助工作，并按照规定职责核查灾情、发布灾情信息。</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卫生主管部门应当组织医疗救治、卫生防疫等</w:t>
      </w:r>
      <w:hyperlink r:id="rId37" w:tgtFrame="_blank" w:history="1">
        <w:r w:rsidRPr="00884EA0">
          <w:rPr>
            <w:rFonts w:ascii="Arial" w:eastAsia="宋体" w:hAnsi="Arial" w:cs="Arial"/>
            <w:color w:val="136EC2"/>
            <w:kern w:val="0"/>
            <w:sz w:val="28"/>
            <w:szCs w:val="28"/>
          </w:rPr>
          <w:t>卫生应急</w:t>
        </w:r>
      </w:hyperlink>
      <w:r w:rsidRPr="00884EA0">
        <w:rPr>
          <w:rFonts w:ascii="Arial" w:eastAsia="宋体" w:hAnsi="Arial" w:cs="Arial"/>
          <w:color w:val="333333"/>
          <w:kern w:val="0"/>
          <w:sz w:val="28"/>
          <w:szCs w:val="28"/>
        </w:rPr>
        <w:t>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lastRenderedPageBreak/>
        <w:t>交通运输、铁路等部门应当优先运送救灾物资、设备、药物、食品，及时抢修被毁的道路交通设施。</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住房城乡建设部门应当保障供水、供气、供热等市政公用设施的安全运行。</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电力、通信主管部门应当组织做好电力、通信应急保障工作。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国土资源部门应当组织开展</w:t>
      </w:r>
      <w:hyperlink r:id="rId38" w:tgtFrame="_blank" w:history="1">
        <w:r w:rsidRPr="00884EA0">
          <w:rPr>
            <w:rFonts w:ascii="Arial" w:eastAsia="宋体" w:hAnsi="Arial" w:cs="Arial"/>
            <w:color w:val="136EC2"/>
            <w:kern w:val="0"/>
            <w:sz w:val="28"/>
            <w:szCs w:val="28"/>
          </w:rPr>
          <w:t>地质灾害监测</w:t>
        </w:r>
      </w:hyperlink>
      <w:r w:rsidRPr="00884EA0">
        <w:rPr>
          <w:rFonts w:ascii="Arial" w:eastAsia="宋体" w:hAnsi="Arial" w:cs="Arial"/>
          <w:color w:val="333333"/>
          <w:kern w:val="0"/>
          <w:sz w:val="28"/>
          <w:szCs w:val="28"/>
        </w:rPr>
        <w:t>、预防工作。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农业主管部门应当组织开展农业抗灾救灾和农业生产技术指导工作。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水利主管部门应当统筹协调主要河流、水库的水量调度，组织开展防汛抗旱工作。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公安部门应当负责灾区的社会治安和道路交通秩序维护工作，协助组织灾区群众进行紧急转移。</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第三十九条</w:t>
      </w:r>
      <w:r w:rsidRPr="00884EA0">
        <w:rPr>
          <w:rFonts w:ascii="Arial" w:eastAsia="宋体" w:hAnsi="Arial" w:cs="Arial"/>
          <w:color w:val="333333"/>
          <w:kern w:val="0"/>
          <w:sz w:val="28"/>
          <w:szCs w:val="28"/>
        </w:rPr>
        <w:t xml:space="preserve">　气象、水利、国土资源、农业、林业、海洋等部门应当根据气象灾害发生的情况，加强对</w:t>
      </w:r>
      <w:hyperlink r:id="rId39" w:tgtFrame="_blank" w:history="1">
        <w:r w:rsidRPr="00884EA0">
          <w:rPr>
            <w:rFonts w:ascii="Arial" w:eastAsia="宋体" w:hAnsi="Arial" w:cs="Arial"/>
            <w:color w:val="136EC2"/>
            <w:kern w:val="0"/>
            <w:sz w:val="28"/>
            <w:szCs w:val="28"/>
          </w:rPr>
          <w:t>气象因素</w:t>
        </w:r>
      </w:hyperlink>
      <w:r w:rsidRPr="00884EA0">
        <w:rPr>
          <w:rFonts w:ascii="Arial" w:eastAsia="宋体" w:hAnsi="Arial" w:cs="Arial"/>
          <w:color w:val="333333"/>
          <w:kern w:val="0"/>
          <w:sz w:val="28"/>
          <w:szCs w:val="28"/>
        </w:rPr>
        <w:t>引发的衍生、</w:t>
      </w:r>
      <w:hyperlink r:id="rId40" w:tgtFrame="_blank" w:history="1">
        <w:r w:rsidRPr="00884EA0">
          <w:rPr>
            <w:rFonts w:ascii="Arial" w:eastAsia="宋体" w:hAnsi="Arial" w:cs="Arial"/>
            <w:color w:val="136EC2"/>
            <w:kern w:val="0"/>
            <w:sz w:val="28"/>
            <w:szCs w:val="28"/>
          </w:rPr>
          <w:t>次生灾害</w:t>
        </w:r>
      </w:hyperlink>
      <w:r w:rsidRPr="00884EA0">
        <w:rPr>
          <w:rFonts w:ascii="Arial" w:eastAsia="宋体" w:hAnsi="Arial" w:cs="Arial"/>
          <w:color w:val="333333"/>
          <w:kern w:val="0"/>
          <w:sz w:val="28"/>
          <w:szCs w:val="28"/>
        </w:rPr>
        <w:t>的联合监测，并根据相应的应急预案，做好各项应急处置工作。</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第四十条</w:t>
      </w:r>
      <w:r w:rsidRPr="00884EA0">
        <w:rPr>
          <w:rFonts w:ascii="Arial" w:eastAsia="宋体" w:hAnsi="Arial" w:cs="Arial"/>
          <w:color w:val="333333"/>
          <w:kern w:val="0"/>
          <w:sz w:val="28"/>
          <w:szCs w:val="28"/>
        </w:rPr>
        <w:t xml:space="preserve">　广播、电视、报纸、电信等媒体应当及时、准确地向社会传播气象灾害的发生、发展和应急处置情况。</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第四十一条</w:t>
      </w:r>
      <w:r w:rsidRPr="00884EA0">
        <w:rPr>
          <w:rFonts w:ascii="Arial" w:eastAsia="宋体" w:hAnsi="Arial" w:cs="Arial"/>
          <w:color w:val="333333"/>
          <w:kern w:val="0"/>
          <w:sz w:val="28"/>
          <w:szCs w:val="28"/>
        </w:rPr>
        <w:t xml:space="preserve">　县级以上人民政府及其有关部门应当根据气象主管机构提供的</w:t>
      </w:r>
      <w:hyperlink r:id="rId41" w:tgtFrame="_blank" w:history="1">
        <w:r w:rsidRPr="00884EA0">
          <w:rPr>
            <w:rFonts w:ascii="Arial" w:eastAsia="宋体" w:hAnsi="Arial" w:cs="Arial"/>
            <w:color w:val="136EC2"/>
            <w:kern w:val="0"/>
            <w:sz w:val="28"/>
            <w:szCs w:val="28"/>
          </w:rPr>
          <w:t>灾害性天气</w:t>
        </w:r>
      </w:hyperlink>
      <w:r w:rsidRPr="00884EA0">
        <w:rPr>
          <w:rFonts w:ascii="Arial" w:eastAsia="宋体" w:hAnsi="Arial" w:cs="Arial"/>
          <w:color w:val="333333"/>
          <w:kern w:val="0"/>
          <w:sz w:val="28"/>
          <w:szCs w:val="28"/>
        </w:rPr>
        <w:t>发生、发展趋势信息以及灾情发展情况，按照有关规定适时调整气象灾害级别或者</w:t>
      </w:r>
      <w:proofErr w:type="gramStart"/>
      <w:r w:rsidRPr="00884EA0">
        <w:rPr>
          <w:rFonts w:ascii="Arial" w:eastAsia="宋体" w:hAnsi="Arial" w:cs="Arial"/>
          <w:color w:val="333333"/>
          <w:kern w:val="0"/>
          <w:sz w:val="28"/>
          <w:szCs w:val="28"/>
        </w:rPr>
        <w:t>作出</w:t>
      </w:r>
      <w:proofErr w:type="gramEnd"/>
      <w:r w:rsidRPr="00884EA0">
        <w:rPr>
          <w:rFonts w:ascii="Arial" w:eastAsia="宋体" w:hAnsi="Arial" w:cs="Arial"/>
          <w:color w:val="333333"/>
          <w:kern w:val="0"/>
          <w:sz w:val="28"/>
          <w:szCs w:val="28"/>
        </w:rPr>
        <w:t>解除气象灾害应急措施的决定。</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lastRenderedPageBreak/>
        <w:t>第四十二条</w:t>
      </w:r>
      <w:r w:rsidRPr="00884EA0">
        <w:rPr>
          <w:rFonts w:ascii="Arial" w:eastAsia="宋体" w:hAnsi="Arial" w:cs="Arial"/>
          <w:color w:val="333333"/>
          <w:kern w:val="0"/>
          <w:sz w:val="28"/>
          <w:szCs w:val="28"/>
        </w:rPr>
        <w:t xml:space="preserve">　气象灾害应急处置工作结束后，</w:t>
      </w:r>
      <w:hyperlink r:id="rId42" w:tgtFrame="_blank" w:history="1">
        <w:r w:rsidRPr="00884EA0">
          <w:rPr>
            <w:rFonts w:ascii="Arial" w:eastAsia="宋体" w:hAnsi="Arial" w:cs="Arial"/>
            <w:color w:val="136EC2"/>
            <w:kern w:val="0"/>
            <w:sz w:val="28"/>
            <w:szCs w:val="28"/>
          </w:rPr>
          <w:t>地方各级人民政府</w:t>
        </w:r>
      </w:hyperlink>
      <w:r w:rsidRPr="00884EA0">
        <w:rPr>
          <w:rFonts w:ascii="Arial" w:eastAsia="宋体" w:hAnsi="Arial" w:cs="Arial"/>
          <w:color w:val="333333"/>
          <w:kern w:val="0"/>
          <w:sz w:val="28"/>
          <w:szCs w:val="28"/>
        </w:rPr>
        <w:t>应当组织有关部门对气象灾害造成的损失进行调查，制定恢复重建计划，并向上一级人民政府报告。</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第五章　法律责任</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第四十三条</w:t>
      </w:r>
      <w:r w:rsidRPr="00884EA0">
        <w:rPr>
          <w:rFonts w:ascii="Arial" w:eastAsia="宋体" w:hAnsi="Arial" w:cs="Arial"/>
          <w:color w:val="333333"/>
          <w:kern w:val="0"/>
          <w:sz w:val="28"/>
          <w:szCs w:val="28"/>
        </w:rPr>
        <w:t xml:space="preserve">　违反本条例规定，地方各级人民政府、各级气象主管机构和其他有关部门及其工作人员，有下列行为之一的，由其上级机关或者监察机关责令改正；情节严重的，对直接负责的主管人员和其他直接责任人员依法给予处分；构成犯罪的，依法追究刑事责任：</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（一）未按照规定编制气象灾害防御规划或者气象灾害应急预案的；</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（二）未按照规定采取气象灾害预防措施的；</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（三）向不符合条件的单位颁发</w:t>
      </w:r>
      <w:hyperlink r:id="rId43" w:tgtFrame="_blank" w:history="1">
        <w:r w:rsidRPr="00884EA0">
          <w:rPr>
            <w:rFonts w:ascii="Arial" w:eastAsia="宋体" w:hAnsi="Arial" w:cs="Arial"/>
            <w:color w:val="136EC2"/>
            <w:kern w:val="0"/>
            <w:sz w:val="28"/>
            <w:szCs w:val="28"/>
          </w:rPr>
          <w:t>雷电防护装置</w:t>
        </w:r>
      </w:hyperlink>
      <w:r w:rsidRPr="00884EA0">
        <w:rPr>
          <w:rFonts w:ascii="Arial" w:eastAsia="宋体" w:hAnsi="Arial" w:cs="Arial"/>
          <w:color w:val="333333"/>
          <w:kern w:val="0"/>
          <w:sz w:val="28"/>
          <w:szCs w:val="28"/>
        </w:rPr>
        <w:t>检测资质证的；</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（四）隐瞒、谎报或者由于玩忽职守导致重大漏报、错报</w:t>
      </w:r>
      <w:hyperlink r:id="rId44" w:tgtFrame="_blank" w:history="1">
        <w:r w:rsidRPr="00884EA0">
          <w:rPr>
            <w:rFonts w:ascii="Arial" w:eastAsia="宋体" w:hAnsi="Arial" w:cs="Arial"/>
            <w:color w:val="136EC2"/>
            <w:kern w:val="0"/>
            <w:sz w:val="28"/>
            <w:szCs w:val="28"/>
          </w:rPr>
          <w:t>灾害性天气</w:t>
        </w:r>
      </w:hyperlink>
      <w:r w:rsidRPr="00884EA0">
        <w:rPr>
          <w:rFonts w:ascii="Arial" w:eastAsia="宋体" w:hAnsi="Arial" w:cs="Arial"/>
          <w:color w:val="333333"/>
          <w:kern w:val="0"/>
          <w:sz w:val="28"/>
          <w:szCs w:val="28"/>
        </w:rPr>
        <w:t>警报、</w:t>
      </w:r>
      <w:hyperlink r:id="rId45" w:tgtFrame="_blank" w:history="1">
        <w:r w:rsidRPr="00884EA0">
          <w:rPr>
            <w:rFonts w:ascii="Arial" w:eastAsia="宋体" w:hAnsi="Arial" w:cs="Arial"/>
            <w:color w:val="136EC2"/>
            <w:kern w:val="0"/>
            <w:sz w:val="28"/>
            <w:szCs w:val="28"/>
          </w:rPr>
          <w:t>气象灾害预警信号</w:t>
        </w:r>
      </w:hyperlink>
      <w:r w:rsidRPr="00884EA0">
        <w:rPr>
          <w:rFonts w:ascii="Arial" w:eastAsia="宋体" w:hAnsi="Arial" w:cs="Arial"/>
          <w:color w:val="333333"/>
          <w:kern w:val="0"/>
          <w:sz w:val="28"/>
          <w:szCs w:val="28"/>
        </w:rPr>
        <w:t>的；</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（五）未及时采取气象灾害应急措施的；</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（六）不依法履行职责的其他行为。</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第四十四条</w:t>
      </w:r>
      <w:r w:rsidRPr="00884EA0">
        <w:rPr>
          <w:rFonts w:ascii="Arial" w:eastAsia="宋体" w:hAnsi="Arial" w:cs="Arial"/>
          <w:color w:val="333333"/>
          <w:kern w:val="0"/>
          <w:sz w:val="28"/>
          <w:szCs w:val="28"/>
        </w:rPr>
        <w:t xml:space="preserve">　违反本条例规定，有下列行为之一的，由县级以上地方人民政府或者有关部门责令改正；构成违反治安管理行为的，由公安机关依法给予处罚；构成犯罪的，依法追究刑事责任：</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（一）未按照规定采取气象灾害预防措施的；</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（二）不服从所在地人民政府及其有关部门发布的气象灾害应急处置决定、命令，或者不配合实施其依法采取的气象灾害应急措施的。</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lastRenderedPageBreak/>
        <w:t>第四十五条</w:t>
      </w:r>
      <w:r w:rsidRPr="00884EA0">
        <w:rPr>
          <w:rFonts w:ascii="Arial" w:eastAsia="宋体" w:hAnsi="Arial" w:cs="Arial"/>
          <w:color w:val="333333"/>
          <w:kern w:val="0"/>
          <w:sz w:val="28"/>
          <w:szCs w:val="28"/>
        </w:rPr>
        <w:t xml:space="preserve">　违反本条例规定，有下列行为之一的，由县级以上气象主管机构或者其他有关部门按照权限责令停止违法行为，处</w:t>
      </w:r>
      <w:r w:rsidRPr="00884EA0">
        <w:rPr>
          <w:rFonts w:ascii="Arial" w:eastAsia="宋体" w:hAnsi="Arial" w:cs="Arial"/>
          <w:color w:val="333333"/>
          <w:kern w:val="0"/>
          <w:sz w:val="28"/>
          <w:szCs w:val="28"/>
        </w:rPr>
        <w:t>5</w:t>
      </w:r>
      <w:r w:rsidRPr="00884EA0">
        <w:rPr>
          <w:rFonts w:ascii="Arial" w:eastAsia="宋体" w:hAnsi="Arial" w:cs="Arial"/>
          <w:color w:val="333333"/>
          <w:kern w:val="0"/>
          <w:sz w:val="28"/>
          <w:szCs w:val="28"/>
        </w:rPr>
        <w:t>万元以上</w:t>
      </w:r>
      <w:r w:rsidRPr="00884EA0">
        <w:rPr>
          <w:rFonts w:ascii="Arial" w:eastAsia="宋体" w:hAnsi="Arial" w:cs="Arial"/>
          <w:color w:val="333333"/>
          <w:kern w:val="0"/>
          <w:sz w:val="28"/>
          <w:szCs w:val="28"/>
        </w:rPr>
        <w:t>10</w:t>
      </w:r>
      <w:r w:rsidRPr="00884EA0">
        <w:rPr>
          <w:rFonts w:ascii="Arial" w:eastAsia="宋体" w:hAnsi="Arial" w:cs="Arial"/>
          <w:color w:val="333333"/>
          <w:kern w:val="0"/>
          <w:sz w:val="28"/>
          <w:szCs w:val="28"/>
        </w:rPr>
        <w:t>万元以下的罚款；有违法所得的，没收违法所得；给他人造成损失的，依法承担赔偿责任：</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（一）无资质或者超越资质许可范围从事雷电防护装置检测的；</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（二）在雷电防护装置设计、施工、检测中弄虚作假的。</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（三）违反本条例第二十三条第三款的规定，雷电防护装置未经设计审核或者设计审核不合格施工的，未经竣工验收或者竣工验收不合格交付使用的。</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第四十六条</w:t>
      </w:r>
      <w:r w:rsidRPr="00884EA0">
        <w:rPr>
          <w:rFonts w:ascii="Arial" w:eastAsia="宋体" w:hAnsi="Arial" w:cs="Arial"/>
          <w:color w:val="333333"/>
          <w:kern w:val="0"/>
          <w:sz w:val="28"/>
          <w:szCs w:val="28"/>
        </w:rPr>
        <w:t xml:space="preserve">　违反本条例规定，有下列行为之一的，由县级以上气象主管机构责令改正，给予警告，可以处</w:t>
      </w:r>
      <w:r w:rsidRPr="00884EA0">
        <w:rPr>
          <w:rFonts w:ascii="Arial" w:eastAsia="宋体" w:hAnsi="Arial" w:cs="Arial"/>
          <w:color w:val="333333"/>
          <w:kern w:val="0"/>
          <w:sz w:val="28"/>
          <w:szCs w:val="28"/>
        </w:rPr>
        <w:t>5</w:t>
      </w:r>
      <w:r w:rsidRPr="00884EA0">
        <w:rPr>
          <w:rFonts w:ascii="Arial" w:eastAsia="宋体" w:hAnsi="Arial" w:cs="Arial"/>
          <w:color w:val="333333"/>
          <w:kern w:val="0"/>
          <w:sz w:val="28"/>
          <w:szCs w:val="28"/>
        </w:rPr>
        <w:t>万元以下的罚款；构成违反治安管理行为的，由公安机关依法给予处罚：</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（一）擅自向社会发布</w:t>
      </w:r>
      <w:hyperlink r:id="rId46" w:tgtFrame="_blank" w:history="1">
        <w:r w:rsidRPr="00884EA0">
          <w:rPr>
            <w:rFonts w:ascii="Arial" w:eastAsia="宋体" w:hAnsi="Arial" w:cs="Arial"/>
            <w:color w:val="136EC2"/>
            <w:kern w:val="0"/>
            <w:sz w:val="28"/>
            <w:szCs w:val="28"/>
          </w:rPr>
          <w:t>灾害性天气</w:t>
        </w:r>
      </w:hyperlink>
      <w:r w:rsidRPr="00884EA0">
        <w:rPr>
          <w:rFonts w:ascii="Arial" w:eastAsia="宋体" w:hAnsi="Arial" w:cs="Arial"/>
          <w:color w:val="333333"/>
          <w:kern w:val="0"/>
          <w:sz w:val="28"/>
          <w:szCs w:val="28"/>
        </w:rPr>
        <w:t>警报、气象灾害预警信号的；</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（二）广播、电视、报纸、电信等媒体未按照要求播发、刊登灾害性天气警报和气象灾害预警信号的；</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color w:val="333333"/>
          <w:kern w:val="0"/>
          <w:sz w:val="28"/>
          <w:szCs w:val="28"/>
        </w:rPr>
        <w:t>（三）传播虚假的或者通过非法渠道获取的灾害性天气信息和气象灾害灾情的。</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第六章　附　则</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第四十七条</w:t>
      </w:r>
      <w:r w:rsidRPr="00884EA0">
        <w:rPr>
          <w:rFonts w:ascii="Arial" w:eastAsia="宋体" w:hAnsi="Arial" w:cs="Arial"/>
          <w:color w:val="333333"/>
          <w:kern w:val="0"/>
          <w:sz w:val="28"/>
          <w:szCs w:val="28"/>
        </w:rPr>
        <w:t xml:space="preserve">　中国人民解放军的气象灾害防御活动，按照中央军事委员会的规定执行。</w:t>
      </w:r>
    </w:p>
    <w:p w:rsidR="00884EA0" w:rsidRPr="00884EA0" w:rsidRDefault="00884EA0" w:rsidP="00884EA0">
      <w:pPr>
        <w:widowControl/>
        <w:shd w:val="clear" w:color="auto" w:fill="FFFFFF"/>
        <w:spacing w:line="360" w:lineRule="atLeast"/>
        <w:ind w:firstLine="480"/>
        <w:jc w:val="left"/>
        <w:rPr>
          <w:rFonts w:ascii="Arial" w:eastAsia="宋体" w:hAnsi="Arial" w:cs="Arial"/>
          <w:color w:val="333333"/>
          <w:kern w:val="0"/>
          <w:sz w:val="28"/>
          <w:szCs w:val="28"/>
        </w:rPr>
      </w:pPr>
      <w:r w:rsidRPr="00884EA0">
        <w:rPr>
          <w:rFonts w:ascii="Arial" w:eastAsia="宋体" w:hAnsi="Arial" w:cs="Arial"/>
          <w:b/>
          <w:bCs/>
          <w:color w:val="333333"/>
          <w:kern w:val="0"/>
          <w:sz w:val="28"/>
          <w:szCs w:val="28"/>
        </w:rPr>
        <w:t>第四十八条</w:t>
      </w:r>
      <w:r w:rsidRPr="00884EA0">
        <w:rPr>
          <w:rFonts w:ascii="Arial" w:eastAsia="宋体" w:hAnsi="Arial" w:cs="Arial"/>
          <w:color w:val="333333"/>
          <w:kern w:val="0"/>
          <w:sz w:val="28"/>
          <w:szCs w:val="28"/>
        </w:rPr>
        <w:t xml:space="preserve">　本条例自</w:t>
      </w:r>
      <w:r w:rsidRPr="00884EA0">
        <w:rPr>
          <w:rFonts w:ascii="Arial" w:eastAsia="宋体" w:hAnsi="Arial" w:cs="Arial"/>
          <w:color w:val="333333"/>
          <w:kern w:val="0"/>
          <w:sz w:val="28"/>
          <w:szCs w:val="28"/>
        </w:rPr>
        <w:t>2010</w:t>
      </w:r>
      <w:r w:rsidRPr="00884EA0">
        <w:rPr>
          <w:rFonts w:ascii="Arial" w:eastAsia="宋体" w:hAnsi="Arial" w:cs="Arial"/>
          <w:color w:val="333333"/>
          <w:kern w:val="0"/>
          <w:sz w:val="28"/>
          <w:szCs w:val="28"/>
        </w:rPr>
        <w:t>年</w:t>
      </w:r>
      <w:r w:rsidRPr="00884EA0">
        <w:rPr>
          <w:rFonts w:ascii="Arial" w:eastAsia="宋体" w:hAnsi="Arial" w:cs="Arial"/>
          <w:color w:val="333333"/>
          <w:kern w:val="0"/>
          <w:sz w:val="28"/>
          <w:szCs w:val="28"/>
        </w:rPr>
        <w:t>4</w:t>
      </w:r>
      <w:r w:rsidRPr="00884EA0">
        <w:rPr>
          <w:rFonts w:ascii="Arial" w:eastAsia="宋体" w:hAnsi="Arial" w:cs="Arial"/>
          <w:color w:val="333333"/>
          <w:kern w:val="0"/>
          <w:sz w:val="28"/>
          <w:szCs w:val="28"/>
        </w:rPr>
        <w:t>月</w:t>
      </w:r>
      <w:r w:rsidRPr="00884EA0">
        <w:rPr>
          <w:rFonts w:ascii="Arial" w:eastAsia="宋体" w:hAnsi="Arial" w:cs="Arial"/>
          <w:color w:val="333333"/>
          <w:kern w:val="0"/>
          <w:sz w:val="28"/>
          <w:szCs w:val="28"/>
        </w:rPr>
        <w:t>1</w:t>
      </w:r>
      <w:r w:rsidRPr="00884EA0">
        <w:rPr>
          <w:rFonts w:ascii="Arial" w:eastAsia="宋体" w:hAnsi="Arial" w:cs="Arial"/>
          <w:color w:val="333333"/>
          <w:kern w:val="0"/>
          <w:sz w:val="28"/>
          <w:szCs w:val="28"/>
        </w:rPr>
        <w:t>日起施行。</w:t>
      </w:r>
      <w:r w:rsidRPr="00884EA0">
        <w:rPr>
          <w:rFonts w:ascii="Arial" w:eastAsia="宋体" w:hAnsi="Arial" w:cs="Arial"/>
          <w:color w:val="3366CC"/>
          <w:kern w:val="0"/>
          <w:sz w:val="28"/>
          <w:szCs w:val="28"/>
          <w:vertAlign w:val="superscript"/>
        </w:rPr>
        <w:t xml:space="preserve"> [2-3]</w:t>
      </w:r>
      <w:bookmarkStart w:id="1" w:name="ref_[2-3]_3225468"/>
      <w:r w:rsidRPr="00884EA0">
        <w:rPr>
          <w:rFonts w:ascii="Arial" w:eastAsia="宋体" w:hAnsi="Arial" w:cs="Arial"/>
          <w:color w:val="136EC2"/>
          <w:kern w:val="0"/>
          <w:sz w:val="28"/>
          <w:szCs w:val="28"/>
        </w:rPr>
        <w:t> </w:t>
      </w:r>
      <w:bookmarkEnd w:id="1"/>
      <w:r w:rsidRPr="00884EA0">
        <w:rPr>
          <w:rFonts w:ascii="Arial" w:eastAsia="宋体" w:hAnsi="Arial" w:cs="Arial"/>
          <w:color w:val="333333"/>
          <w:kern w:val="0"/>
          <w:sz w:val="28"/>
          <w:szCs w:val="28"/>
        </w:rPr>
        <w:t xml:space="preserve"> </w:t>
      </w:r>
    </w:p>
    <w:p w:rsidR="009E792A" w:rsidRPr="00884EA0" w:rsidRDefault="009E792A">
      <w:pPr>
        <w:rPr>
          <w:sz w:val="28"/>
          <w:szCs w:val="28"/>
        </w:rPr>
      </w:pPr>
      <w:bookmarkStart w:id="2" w:name="3"/>
      <w:bookmarkStart w:id="3" w:name="sub3225468_3"/>
      <w:bookmarkStart w:id="4" w:name="文件修改"/>
      <w:bookmarkEnd w:id="2"/>
      <w:bookmarkEnd w:id="3"/>
      <w:bookmarkEnd w:id="4"/>
    </w:p>
    <w:sectPr w:rsidR="009E792A" w:rsidRPr="00884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28"/>
    <w:rsid w:val="00283028"/>
    <w:rsid w:val="00884EA0"/>
    <w:rsid w:val="009E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84EA0"/>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84EA0"/>
    <w:rPr>
      <w:rFonts w:ascii="宋体" w:eastAsia="宋体" w:hAnsi="宋体" w:cs="宋体"/>
      <w:b/>
      <w:bCs/>
      <w:color w:val="333333"/>
      <w:kern w:val="0"/>
      <w:sz w:val="36"/>
      <w:szCs w:val="36"/>
    </w:rPr>
  </w:style>
  <w:style w:type="character" w:customStyle="1" w:styleId="title-prefix">
    <w:name w:val="title-prefix"/>
    <w:basedOn w:val="a0"/>
    <w:rsid w:val="00884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84EA0"/>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84EA0"/>
    <w:rPr>
      <w:rFonts w:ascii="宋体" w:eastAsia="宋体" w:hAnsi="宋体" w:cs="宋体"/>
      <w:b/>
      <w:bCs/>
      <w:color w:val="333333"/>
      <w:kern w:val="0"/>
      <w:sz w:val="36"/>
      <w:szCs w:val="36"/>
    </w:rPr>
  </w:style>
  <w:style w:type="character" w:customStyle="1" w:styleId="title-prefix">
    <w:name w:val="title-prefix"/>
    <w:basedOn w:val="a0"/>
    <w:rsid w:val="00884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78846">
      <w:bodyDiv w:val="1"/>
      <w:marLeft w:val="0"/>
      <w:marRight w:val="0"/>
      <w:marTop w:val="0"/>
      <w:marBottom w:val="0"/>
      <w:divBdr>
        <w:top w:val="none" w:sz="0" w:space="0" w:color="auto"/>
        <w:left w:val="none" w:sz="0" w:space="0" w:color="auto"/>
        <w:bottom w:val="none" w:sz="0" w:space="0" w:color="auto"/>
        <w:right w:val="none" w:sz="0" w:space="0" w:color="auto"/>
      </w:divBdr>
      <w:divsChild>
        <w:div w:id="150023091">
          <w:marLeft w:val="0"/>
          <w:marRight w:val="0"/>
          <w:marTop w:val="0"/>
          <w:marBottom w:val="0"/>
          <w:divBdr>
            <w:top w:val="none" w:sz="0" w:space="0" w:color="auto"/>
            <w:left w:val="none" w:sz="0" w:space="0" w:color="auto"/>
            <w:bottom w:val="none" w:sz="0" w:space="0" w:color="auto"/>
            <w:right w:val="none" w:sz="0" w:space="0" w:color="auto"/>
          </w:divBdr>
          <w:divsChild>
            <w:div w:id="2030527191">
              <w:marLeft w:val="0"/>
              <w:marRight w:val="0"/>
              <w:marTop w:val="300"/>
              <w:marBottom w:val="0"/>
              <w:divBdr>
                <w:top w:val="none" w:sz="0" w:space="0" w:color="auto"/>
                <w:left w:val="none" w:sz="0" w:space="0" w:color="auto"/>
                <w:bottom w:val="none" w:sz="0" w:space="0" w:color="auto"/>
                <w:right w:val="none" w:sz="0" w:space="0" w:color="auto"/>
              </w:divBdr>
              <w:divsChild>
                <w:div w:id="1223907300">
                  <w:marLeft w:val="0"/>
                  <w:marRight w:val="0"/>
                  <w:marTop w:val="0"/>
                  <w:marBottom w:val="0"/>
                  <w:divBdr>
                    <w:top w:val="single" w:sz="6" w:space="0" w:color="E5E5E5"/>
                    <w:left w:val="single" w:sz="6" w:space="0" w:color="E5E5E5"/>
                    <w:bottom w:val="single" w:sz="6" w:space="0" w:color="E5E5E5"/>
                    <w:right w:val="single" w:sz="6" w:space="0" w:color="E5E5E5"/>
                  </w:divBdr>
                  <w:divsChild>
                    <w:div w:id="2059694747">
                      <w:marLeft w:val="0"/>
                      <w:marRight w:val="0"/>
                      <w:marTop w:val="0"/>
                      <w:marBottom w:val="0"/>
                      <w:divBdr>
                        <w:top w:val="none" w:sz="0" w:space="0" w:color="auto"/>
                        <w:left w:val="none" w:sz="0" w:space="0" w:color="auto"/>
                        <w:bottom w:val="none" w:sz="0" w:space="0" w:color="auto"/>
                        <w:right w:val="none" w:sz="0" w:space="0" w:color="auto"/>
                      </w:divBdr>
                      <w:divsChild>
                        <w:div w:id="1987852574">
                          <w:marLeft w:val="0"/>
                          <w:marRight w:val="0"/>
                          <w:marTop w:val="0"/>
                          <w:marBottom w:val="225"/>
                          <w:divBdr>
                            <w:top w:val="none" w:sz="0" w:space="0" w:color="auto"/>
                            <w:left w:val="none" w:sz="0" w:space="0" w:color="auto"/>
                            <w:bottom w:val="none" w:sz="0" w:space="0" w:color="auto"/>
                            <w:right w:val="none" w:sz="0" w:space="0" w:color="auto"/>
                          </w:divBdr>
                        </w:div>
                        <w:div w:id="1334457295">
                          <w:marLeft w:val="0"/>
                          <w:marRight w:val="0"/>
                          <w:marTop w:val="0"/>
                          <w:marBottom w:val="225"/>
                          <w:divBdr>
                            <w:top w:val="none" w:sz="0" w:space="0" w:color="auto"/>
                            <w:left w:val="none" w:sz="0" w:space="0" w:color="auto"/>
                            <w:bottom w:val="none" w:sz="0" w:space="0" w:color="auto"/>
                            <w:right w:val="none" w:sz="0" w:space="0" w:color="auto"/>
                          </w:divBdr>
                        </w:div>
                        <w:div w:id="809706774">
                          <w:marLeft w:val="0"/>
                          <w:marRight w:val="0"/>
                          <w:marTop w:val="0"/>
                          <w:marBottom w:val="225"/>
                          <w:divBdr>
                            <w:top w:val="none" w:sz="0" w:space="0" w:color="auto"/>
                            <w:left w:val="none" w:sz="0" w:space="0" w:color="auto"/>
                            <w:bottom w:val="none" w:sz="0" w:space="0" w:color="auto"/>
                            <w:right w:val="none" w:sz="0" w:space="0" w:color="auto"/>
                          </w:divBdr>
                        </w:div>
                        <w:div w:id="1178160365">
                          <w:marLeft w:val="0"/>
                          <w:marRight w:val="0"/>
                          <w:marTop w:val="0"/>
                          <w:marBottom w:val="225"/>
                          <w:divBdr>
                            <w:top w:val="none" w:sz="0" w:space="0" w:color="auto"/>
                            <w:left w:val="none" w:sz="0" w:space="0" w:color="auto"/>
                            <w:bottom w:val="none" w:sz="0" w:space="0" w:color="auto"/>
                            <w:right w:val="none" w:sz="0" w:space="0" w:color="auto"/>
                          </w:divBdr>
                        </w:div>
                        <w:div w:id="1173451338">
                          <w:marLeft w:val="0"/>
                          <w:marRight w:val="0"/>
                          <w:marTop w:val="0"/>
                          <w:marBottom w:val="225"/>
                          <w:divBdr>
                            <w:top w:val="none" w:sz="0" w:space="0" w:color="auto"/>
                            <w:left w:val="none" w:sz="0" w:space="0" w:color="auto"/>
                            <w:bottom w:val="none" w:sz="0" w:space="0" w:color="auto"/>
                            <w:right w:val="none" w:sz="0" w:space="0" w:color="auto"/>
                          </w:divBdr>
                        </w:div>
                        <w:div w:id="1020276984">
                          <w:marLeft w:val="0"/>
                          <w:marRight w:val="0"/>
                          <w:marTop w:val="0"/>
                          <w:marBottom w:val="225"/>
                          <w:divBdr>
                            <w:top w:val="none" w:sz="0" w:space="0" w:color="auto"/>
                            <w:left w:val="none" w:sz="0" w:space="0" w:color="auto"/>
                            <w:bottom w:val="none" w:sz="0" w:space="0" w:color="auto"/>
                            <w:right w:val="none" w:sz="0" w:space="0" w:color="auto"/>
                          </w:divBdr>
                        </w:div>
                        <w:div w:id="1081365993">
                          <w:marLeft w:val="0"/>
                          <w:marRight w:val="0"/>
                          <w:marTop w:val="0"/>
                          <w:marBottom w:val="225"/>
                          <w:divBdr>
                            <w:top w:val="none" w:sz="0" w:space="0" w:color="auto"/>
                            <w:left w:val="none" w:sz="0" w:space="0" w:color="auto"/>
                            <w:bottom w:val="none" w:sz="0" w:space="0" w:color="auto"/>
                            <w:right w:val="none" w:sz="0" w:space="0" w:color="auto"/>
                          </w:divBdr>
                        </w:div>
                        <w:div w:id="2121412078">
                          <w:marLeft w:val="0"/>
                          <w:marRight w:val="0"/>
                          <w:marTop w:val="0"/>
                          <w:marBottom w:val="225"/>
                          <w:divBdr>
                            <w:top w:val="none" w:sz="0" w:space="0" w:color="auto"/>
                            <w:left w:val="none" w:sz="0" w:space="0" w:color="auto"/>
                            <w:bottom w:val="none" w:sz="0" w:space="0" w:color="auto"/>
                            <w:right w:val="none" w:sz="0" w:space="0" w:color="auto"/>
                          </w:divBdr>
                        </w:div>
                        <w:div w:id="313025751">
                          <w:marLeft w:val="0"/>
                          <w:marRight w:val="0"/>
                          <w:marTop w:val="0"/>
                          <w:marBottom w:val="225"/>
                          <w:divBdr>
                            <w:top w:val="none" w:sz="0" w:space="0" w:color="auto"/>
                            <w:left w:val="none" w:sz="0" w:space="0" w:color="auto"/>
                            <w:bottom w:val="none" w:sz="0" w:space="0" w:color="auto"/>
                            <w:right w:val="none" w:sz="0" w:space="0" w:color="auto"/>
                          </w:divBdr>
                        </w:div>
                        <w:div w:id="923799727">
                          <w:marLeft w:val="0"/>
                          <w:marRight w:val="0"/>
                          <w:marTop w:val="0"/>
                          <w:marBottom w:val="225"/>
                          <w:divBdr>
                            <w:top w:val="none" w:sz="0" w:space="0" w:color="auto"/>
                            <w:left w:val="none" w:sz="0" w:space="0" w:color="auto"/>
                            <w:bottom w:val="none" w:sz="0" w:space="0" w:color="auto"/>
                            <w:right w:val="none" w:sz="0" w:space="0" w:color="auto"/>
                          </w:divBdr>
                        </w:div>
                        <w:div w:id="243300753">
                          <w:marLeft w:val="0"/>
                          <w:marRight w:val="0"/>
                          <w:marTop w:val="0"/>
                          <w:marBottom w:val="225"/>
                          <w:divBdr>
                            <w:top w:val="none" w:sz="0" w:space="0" w:color="auto"/>
                            <w:left w:val="none" w:sz="0" w:space="0" w:color="auto"/>
                            <w:bottom w:val="none" w:sz="0" w:space="0" w:color="auto"/>
                            <w:right w:val="none" w:sz="0" w:space="0" w:color="auto"/>
                          </w:divBdr>
                        </w:div>
                        <w:div w:id="1401563209">
                          <w:marLeft w:val="0"/>
                          <w:marRight w:val="0"/>
                          <w:marTop w:val="0"/>
                          <w:marBottom w:val="225"/>
                          <w:divBdr>
                            <w:top w:val="none" w:sz="0" w:space="0" w:color="auto"/>
                            <w:left w:val="none" w:sz="0" w:space="0" w:color="auto"/>
                            <w:bottom w:val="none" w:sz="0" w:space="0" w:color="auto"/>
                            <w:right w:val="none" w:sz="0" w:space="0" w:color="auto"/>
                          </w:divBdr>
                        </w:div>
                        <w:div w:id="163397279">
                          <w:marLeft w:val="0"/>
                          <w:marRight w:val="0"/>
                          <w:marTop w:val="0"/>
                          <w:marBottom w:val="225"/>
                          <w:divBdr>
                            <w:top w:val="none" w:sz="0" w:space="0" w:color="auto"/>
                            <w:left w:val="none" w:sz="0" w:space="0" w:color="auto"/>
                            <w:bottom w:val="none" w:sz="0" w:space="0" w:color="auto"/>
                            <w:right w:val="none" w:sz="0" w:space="0" w:color="auto"/>
                          </w:divBdr>
                        </w:div>
                        <w:div w:id="1980457494">
                          <w:marLeft w:val="0"/>
                          <w:marRight w:val="0"/>
                          <w:marTop w:val="0"/>
                          <w:marBottom w:val="225"/>
                          <w:divBdr>
                            <w:top w:val="none" w:sz="0" w:space="0" w:color="auto"/>
                            <w:left w:val="none" w:sz="0" w:space="0" w:color="auto"/>
                            <w:bottom w:val="none" w:sz="0" w:space="0" w:color="auto"/>
                            <w:right w:val="none" w:sz="0" w:space="0" w:color="auto"/>
                          </w:divBdr>
                        </w:div>
                        <w:div w:id="199713252">
                          <w:marLeft w:val="0"/>
                          <w:marRight w:val="0"/>
                          <w:marTop w:val="0"/>
                          <w:marBottom w:val="225"/>
                          <w:divBdr>
                            <w:top w:val="none" w:sz="0" w:space="0" w:color="auto"/>
                            <w:left w:val="none" w:sz="0" w:space="0" w:color="auto"/>
                            <w:bottom w:val="none" w:sz="0" w:space="0" w:color="auto"/>
                            <w:right w:val="none" w:sz="0" w:space="0" w:color="auto"/>
                          </w:divBdr>
                        </w:div>
                        <w:div w:id="344140137">
                          <w:marLeft w:val="0"/>
                          <w:marRight w:val="0"/>
                          <w:marTop w:val="0"/>
                          <w:marBottom w:val="225"/>
                          <w:divBdr>
                            <w:top w:val="none" w:sz="0" w:space="0" w:color="auto"/>
                            <w:left w:val="none" w:sz="0" w:space="0" w:color="auto"/>
                            <w:bottom w:val="none" w:sz="0" w:space="0" w:color="auto"/>
                            <w:right w:val="none" w:sz="0" w:space="0" w:color="auto"/>
                          </w:divBdr>
                        </w:div>
                        <w:div w:id="614602221">
                          <w:marLeft w:val="0"/>
                          <w:marRight w:val="0"/>
                          <w:marTop w:val="0"/>
                          <w:marBottom w:val="225"/>
                          <w:divBdr>
                            <w:top w:val="none" w:sz="0" w:space="0" w:color="auto"/>
                            <w:left w:val="none" w:sz="0" w:space="0" w:color="auto"/>
                            <w:bottom w:val="none" w:sz="0" w:space="0" w:color="auto"/>
                            <w:right w:val="none" w:sz="0" w:space="0" w:color="auto"/>
                          </w:divBdr>
                        </w:div>
                        <w:div w:id="996305233">
                          <w:marLeft w:val="0"/>
                          <w:marRight w:val="0"/>
                          <w:marTop w:val="0"/>
                          <w:marBottom w:val="225"/>
                          <w:divBdr>
                            <w:top w:val="none" w:sz="0" w:space="0" w:color="auto"/>
                            <w:left w:val="none" w:sz="0" w:space="0" w:color="auto"/>
                            <w:bottom w:val="none" w:sz="0" w:space="0" w:color="auto"/>
                            <w:right w:val="none" w:sz="0" w:space="0" w:color="auto"/>
                          </w:divBdr>
                        </w:div>
                        <w:div w:id="1947344273">
                          <w:marLeft w:val="0"/>
                          <w:marRight w:val="0"/>
                          <w:marTop w:val="0"/>
                          <w:marBottom w:val="225"/>
                          <w:divBdr>
                            <w:top w:val="none" w:sz="0" w:space="0" w:color="auto"/>
                            <w:left w:val="none" w:sz="0" w:space="0" w:color="auto"/>
                            <w:bottom w:val="none" w:sz="0" w:space="0" w:color="auto"/>
                            <w:right w:val="none" w:sz="0" w:space="0" w:color="auto"/>
                          </w:divBdr>
                        </w:div>
                        <w:div w:id="1335835447">
                          <w:marLeft w:val="0"/>
                          <w:marRight w:val="0"/>
                          <w:marTop w:val="0"/>
                          <w:marBottom w:val="225"/>
                          <w:divBdr>
                            <w:top w:val="none" w:sz="0" w:space="0" w:color="auto"/>
                            <w:left w:val="none" w:sz="0" w:space="0" w:color="auto"/>
                            <w:bottom w:val="none" w:sz="0" w:space="0" w:color="auto"/>
                            <w:right w:val="none" w:sz="0" w:space="0" w:color="auto"/>
                          </w:divBdr>
                        </w:div>
                        <w:div w:id="979270403">
                          <w:marLeft w:val="0"/>
                          <w:marRight w:val="0"/>
                          <w:marTop w:val="0"/>
                          <w:marBottom w:val="225"/>
                          <w:divBdr>
                            <w:top w:val="none" w:sz="0" w:space="0" w:color="auto"/>
                            <w:left w:val="none" w:sz="0" w:space="0" w:color="auto"/>
                            <w:bottom w:val="none" w:sz="0" w:space="0" w:color="auto"/>
                            <w:right w:val="none" w:sz="0" w:space="0" w:color="auto"/>
                          </w:divBdr>
                        </w:div>
                        <w:div w:id="1111559089">
                          <w:marLeft w:val="0"/>
                          <w:marRight w:val="0"/>
                          <w:marTop w:val="0"/>
                          <w:marBottom w:val="225"/>
                          <w:divBdr>
                            <w:top w:val="none" w:sz="0" w:space="0" w:color="auto"/>
                            <w:left w:val="none" w:sz="0" w:space="0" w:color="auto"/>
                            <w:bottom w:val="none" w:sz="0" w:space="0" w:color="auto"/>
                            <w:right w:val="none" w:sz="0" w:space="0" w:color="auto"/>
                          </w:divBdr>
                        </w:div>
                        <w:div w:id="523174021">
                          <w:marLeft w:val="0"/>
                          <w:marRight w:val="0"/>
                          <w:marTop w:val="0"/>
                          <w:marBottom w:val="225"/>
                          <w:divBdr>
                            <w:top w:val="none" w:sz="0" w:space="0" w:color="auto"/>
                            <w:left w:val="none" w:sz="0" w:space="0" w:color="auto"/>
                            <w:bottom w:val="none" w:sz="0" w:space="0" w:color="auto"/>
                            <w:right w:val="none" w:sz="0" w:space="0" w:color="auto"/>
                          </w:divBdr>
                        </w:div>
                        <w:div w:id="1666199372">
                          <w:marLeft w:val="0"/>
                          <w:marRight w:val="0"/>
                          <w:marTop w:val="0"/>
                          <w:marBottom w:val="225"/>
                          <w:divBdr>
                            <w:top w:val="none" w:sz="0" w:space="0" w:color="auto"/>
                            <w:left w:val="none" w:sz="0" w:space="0" w:color="auto"/>
                            <w:bottom w:val="none" w:sz="0" w:space="0" w:color="auto"/>
                            <w:right w:val="none" w:sz="0" w:space="0" w:color="auto"/>
                          </w:divBdr>
                        </w:div>
                        <w:div w:id="255287509">
                          <w:marLeft w:val="0"/>
                          <w:marRight w:val="0"/>
                          <w:marTop w:val="0"/>
                          <w:marBottom w:val="225"/>
                          <w:divBdr>
                            <w:top w:val="none" w:sz="0" w:space="0" w:color="auto"/>
                            <w:left w:val="none" w:sz="0" w:space="0" w:color="auto"/>
                            <w:bottom w:val="none" w:sz="0" w:space="0" w:color="auto"/>
                            <w:right w:val="none" w:sz="0" w:space="0" w:color="auto"/>
                          </w:divBdr>
                        </w:div>
                        <w:div w:id="1654139816">
                          <w:marLeft w:val="0"/>
                          <w:marRight w:val="0"/>
                          <w:marTop w:val="0"/>
                          <w:marBottom w:val="225"/>
                          <w:divBdr>
                            <w:top w:val="none" w:sz="0" w:space="0" w:color="auto"/>
                            <w:left w:val="none" w:sz="0" w:space="0" w:color="auto"/>
                            <w:bottom w:val="none" w:sz="0" w:space="0" w:color="auto"/>
                            <w:right w:val="none" w:sz="0" w:space="0" w:color="auto"/>
                          </w:divBdr>
                        </w:div>
                        <w:div w:id="1670399706">
                          <w:marLeft w:val="0"/>
                          <w:marRight w:val="0"/>
                          <w:marTop w:val="0"/>
                          <w:marBottom w:val="225"/>
                          <w:divBdr>
                            <w:top w:val="none" w:sz="0" w:space="0" w:color="auto"/>
                            <w:left w:val="none" w:sz="0" w:space="0" w:color="auto"/>
                            <w:bottom w:val="none" w:sz="0" w:space="0" w:color="auto"/>
                            <w:right w:val="none" w:sz="0" w:space="0" w:color="auto"/>
                          </w:divBdr>
                        </w:div>
                        <w:div w:id="1213007332">
                          <w:marLeft w:val="0"/>
                          <w:marRight w:val="0"/>
                          <w:marTop w:val="0"/>
                          <w:marBottom w:val="225"/>
                          <w:divBdr>
                            <w:top w:val="none" w:sz="0" w:space="0" w:color="auto"/>
                            <w:left w:val="none" w:sz="0" w:space="0" w:color="auto"/>
                            <w:bottom w:val="none" w:sz="0" w:space="0" w:color="auto"/>
                            <w:right w:val="none" w:sz="0" w:space="0" w:color="auto"/>
                          </w:divBdr>
                        </w:div>
                        <w:div w:id="251549320">
                          <w:marLeft w:val="0"/>
                          <w:marRight w:val="0"/>
                          <w:marTop w:val="0"/>
                          <w:marBottom w:val="225"/>
                          <w:divBdr>
                            <w:top w:val="none" w:sz="0" w:space="0" w:color="auto"/>
                            <w:left w:val="none" w:sz="0" w:space="0" w:color="auto"/>
                            <w:bottom w:val="none" w:sz="0" w:space="0" w:color="auto"/>
                            <w:right w:val="none" w:sz="0" w:space="0" w:color="auto"/>
                          </w:divBdr>
                        </w:div>
                        <w:div w:id="1105079225">
                          <w:marLeft w:val="0"/>
                          <w:marRight w:val="0"/>
                          <w:marTop w:val="0"/>
                          <w:marBottom w:val="225"/>
                          <w:divBdr>
                            <w:top w:val="none" w:sz="0" w:space="0" w:color="auto"/>
                            <w:left w:val="none" w:sz="0" w:space="0" w:color="auto"/>
                            <w:bottom w:val="none" w:sz="0" w:space="0" w:color="auto"/>
                            <w:right w:val="none" w:sz="0" w:space="0" w:color="auto"/>
                          </w:divBdr>
                        </w:div>
                        <w:div w:id="1794714131">
                          <w:marLeft w:val="0"/>
                          <w:marRight w:val="0"/>
                          <w:marTop w:val="0"/>
                          <w:marBottom w:val="225"/>
                          <w:divBdr>
                            <w:top w:val="none" w:sz="0" w:space="0" w:color="auto"/>
                            <w:left w:val="none" w:sz="0" w:space="0" w:color="auto"/>
                            <w:bottom w:val="none" w:sz="0" w:space="0" w:color="auto"/>
                            <w:right w:val="none" w:sz="0" w:space="0" w:color="auto"/>
                          </w:divBdr>
                        </w:div>
                        <w:div w:id="888419612">
                          <w:marLeft w:val="0"/>
                          <w:marRight w:val="0"/>
                          <w:marTop w:val="0"/>
                          <w:marBottom w:val="225"/>
                          <w:divBdr>
                            <w:top w:val="none" w:sz="0" w:space="0" w:color="auto"/>
                            <w:left w:val="none" w:sz="0" w:space="0" w:color="auto"/>
                            <w:bottom w:val="none" w:sz="0" w:space="0" w:color="auto"/>
                            <w:right w:val="none" w:sz="0" w:space="0" w:color="auto"/>
                          </w:divBdr>
                        </w:div>
                        <w:div w:id="99761028">
                          <w:marLeft w:val="0"/>
                          <w:marRight w:val="0"/>
                          <w:marTop w:val="0"/>
                          <w:marBottom w:val="225"/>
                          <w:divBdr>
                            <w:top w:val="none" w:sz="0" w:space="0" w:color="auto"/>
                            <w:left w:val="none" w:sz="0" w:space="0" w:color="auto"/>
                            <w:bottom w:val="none" w:sz="0" w:space="0" w:color="auto"/>
                            <w:right w:val="none" w:sz="0" w:space="0" w:color="auto"/>
                          </w:divBdr>
                        </w:div>
                        <w:div w:id="1522040739">
                          <w:marLeft w:val="0"/>
                          <w:marRight w:val="0"/>
                          <w:marTop w:val="0"/>
                          <w:marBottom w:val="225"/>
                          <w:divBdr>
                            <w:top w:val="none" w:sz="0" w:space="0" w:color="auto"/>
                            <w:left w:val="none" w:sz="0" w:space="0" w:color="auto"/>
                            <w:bottom w:val="none" w:sz="0" w:space="0" w:color="auto"/>
                            <w:right w:val="none" w:sz="0" w:space="0" w:color="auto"/>
                          </w:divBdr>
                        </w:div>
                        <w:div w:id="1362366477">
                          <w:marLeft w:val="0"/>
                          <w:marRight w:val="0"/>
                          <w:marTop w:val="0"/>
                          <w:marBottom w:val="225"/>
                          <w:divBdr>
                            <w:top w:val="none" w:sz="0" w:space="0" w:color="auto"/>
                            <w:left w:val="none" w:sz="0" w:space="0" w:color="auto"/>
                            <w:bottom w:val="none" w:sz="0" w:space="0" w:color="auto"/>
                            <w:right w:val="none" w:sz="0" w:space="0" w:color="auto"/>
                          </w:divBdr>
                        </w:div>
                        <w:div w:id="1088815181">
                          <w:marLeft w:val="0"/>
                          <w:marRight w:val="0"/>
                          <w:marTop w:val="0"/>
                          <w:marBottom w:val="225"/>
                          <w:divBdr>
                            <w:top w:val="none" w:sz="0" w:space="0" w:color="auto"/>
                            <w:left w:val="none" w:sz="0" w:space="0" w:color="auto"/>
                            <w:bottom w:val="none" w:sz="0" w:space="0" w:color="auto"/>
                            <w:right w:val="none" w:sz="0" w:space="0" w:color="auto"/>
                          </w:divBdr>
                        </w:div>
                        <w:div w:id="292559944">
                          <w:marLeft w:val="0"/>
                          <w:marRight w:val="0"/>
                          <w:marTop w:val="0"/>
                          <w:marBottom w:val="225"/>
                          <w:divBdr>
                            <w:top w:val="none" w:sz="0" w:space="0" w:color="auto"/>
                            <w:left w:val="none" w:sz="0" w:space="0" w:color="auto"/>
                            <w:bottom w:val="none" w:sz="0" w:space="0" w:color="auto"/>
                            <w:right w:val="none" w:sz="0" w:space="0" w:color="auto"/>
                          </w:divBdr>
                        </w:div>
                        <w:div w:id="2023629314">
                          <w:marLeft w:val="0"/>
                          <w:marRight w:val="0"/>
                          <w:marTop w:val="0"/>
                          <w:marBottom w:val="225"/>
                          <w:divBdr>
                            <w:top w:val="none" w:sz="0" w:space="0" w:color="auto"/>
                            <w:left w:val="none" w:sz="0" w:space="0" w:color="auto"/>
                            <w:bottom w:val="none" w:sz="0" w:space="0" w:color="auto"/>
                            <w:right w:val="none" w:sz="0" w:space="0" w:color="auto"/>
                          </w:divBdr>
                        </w:div>
                        <w:div w:id="1077901593">
                          <w:marLeft w:val="0"/>
                          <w:marRight w:val="0"/>
                          <w:marTop w:val="0"/>
                          <w:marBottom w:val="225"/>
                          <w:divBdr>
                            <w:top w:val="none" w:sz="0" w:space="0" w:color="auto"/>
                            <w:left w:val="none" w:sz="0" w:space="0" w:color="auto"/>
                            <w:bottom w:val="none" w:sz="0" w:space="0" w:color="auto"/>
                            <w:right w:val="none" w:sz="0" w:space="0" w:color="auto"/>
                          </w:divBdr>
                        </w:div>
                        <w:div w:id="1437821525">
                          <w:marLeft w:val="0"/>
                          <w:marRight w:val="0"/>
                          <w:marTop w:val="0"/>
                          <w:marBottom w:val="225"/>
                          <w:divBdr>
                            <w:top w:val="none" w:sz="0" w:space="0" w:color="auto"/>
                            <w:left w:val="none" w:sz="0" w:space="0" w:color="auto"/>
                            <w:bottom w:val="none" w:sz="0" w:space="0" w:color="auto"/>
                            <w:right w:val="none" w:sz="0" w:space="0" w:color="auto"/>
                          </w:divBdr>
                        </w:div>
                        <w:div w:id="1984191574">
                          <w:marLeft w:val="0"/>
                          <w:marRight w:val="0"/>
                          <w:marTop w:val="0"/>
                          <w:marBottom w:val="225"/>
                          <w:divBdr>
                            <w:top w:val="none" w:sz="0" w:space="0" w:color="auto"/>
                            <w:left w:val="none" w:sz="0" w:space="0" w:color="auto"/>
                            <w:bottom w:val="none" w:sz="0" w:space="0" w:color="auto"/>
                            <w:right w:val="none" w:sz="0" w:space="0" w:color="auto"/>
                          </w:divBdr>
                        </w:div>
                        <w:div w:id="1681658406">
                          <w:marLeft w:val="0"/>
                          <w:marRight w:val="0"/>
                          <w:marTop w:val="0"/>
                          <w:marBottom w:val="225"/>
                          <w:divBdr>
                            <w:top w:val="none" w:sz="0" w:space="0" w:color="auto"/>
                            <w:left w:val="none" w:sz="0" w:space="0" w:color="auto"/>
                            <w:bottom w:val="none" w:sz="0" w:space="0" w:color="auto"/>
                            <w:right w:val="none" w:sz="0" w:space="0" w:color="auto"/>
                          </w:divBdr>
                        </w:div>
                        <w:div w:id="1105422516">
                          <w:marLeft w:val="0"/>
                          <w:marRight w:val="0"/>
                          <w:marTop w:val="0"/>
                          <w:marBottom w:val="225"/>
                          <w:divBdr>
                            <w:top w:val="none" w:sz="0" w:space="0" w:color="auto"/>
                            <w:left w:val="none" w:sz="0" w:space="0" w:color="auto"/>
                            <w:bottom w:val="none" w:sz="0" w:space="0" w:color="auto"/>
                            <w:right w:val="none" w:sz="0" w:space="0" w:color="auto"/>
                          </w:divBdr>
                        </w:div>
                        <w:div w:id="1562249536">
                          <w:marLeft w:val="0"/>
                          <w:marRight w:val="0"/>
                          <w:marTop w:val="0"/>
                          <w:marBottom w:val="225"/>
                          <w:divBdr>
                            <w:top w:val="none" w:sz="0" w:space="0" w:color="auto"/>
                            <w:left w:val="none" w:sz="0" w:space="0" w:color="auto"/>
                            <w:bottom w:val="none" w:sz="0" w:space="0" w:color="auto"/>
                            <w:right w:val="none" w:sz="0" w:space="0" w:color="auto"/>
                          </w:divBdr>
                        </w:div>
                        <w:div w:id="1546212653">
                          <w:marLeft w:val="0"/>
                          <w:marRight w:val="0"/>
                          <w:marTop w:val="0"/>
                          <w:marBottom w:val="225"/>
                          <w:divBdr>
                            <w:top w:val="none" w:sz="0" w:space="0" w:color="auto"/>
                            <w:left w:val="none" w:sz="0" w:space="0" w:color="auto"/>
                            <w:bottom w:val="none" w:sz="0" w:space="0" w:color="auto"/>
                            <w:right w:val="none" w:sz="0" w:space="0" w:color="auto"/>
                          </w:divBdr>
                        </w:div>
                        <w:div w:id="801727360">
                          <w:marLeft w:val="0"/>
                          <w:marRight w:val="0"/>
                          <w:marTop w:val="0"/>
                          <w:marBottom w:val="225"/>
                          <w:divBdr>
                            <w:top w:val="none" w:sz="0" w:space="0" w:color="auto"/>
                            <w:left w:val="none" w:sz="0" w:space="0" w:color="auto"/>
                            <w:bottom w:val="none" w:sz="0" w:space="0" w:color="auto"/>
                            <w:right w:val="none" w:sz="0" w:space="0" w:color="auto"/>
                          </w:divBdr>
                        </w:div>
                        <w:div w:id="1490320813">
                          <w:marLeft w:val="0"/>
                          <w:marRight w:val="0"/>
                          <w:marTop w:val="0"/>
                          <w:marBottom w:val="225"/>
                          <w:divBdr>
                            <w:top w:val="none" w:sz="0" w:space="0" w:color="auto"/>
                            <w:left w:val="none" w:sz="0" w:space="0" w:color="auto"/>
                            <w:bottom w:val="none" w:sz="0" w:space="0" w:color="auto"/>
                            <w:right w:val="none" w:sz="0" w:space="0" w:color="auto"/>
                          </w:divBdr>
                        </w:div>
                        <w:div w:id="1964770437">
                          <w:marLeft w:val="0"/>
                          <w:marRight w:val="0"/>
                          <w:marTop w:val="0"/>
                          <w:marBottom w:val="225"/>
                          <w:divBdr>
                            <w:top w:val="none" w:sz="0" w:space="0" w:color="auto"/>
                            <w:left w:val="none" w:sz="0" w:space="0" w:color="auto"/>
                            <w:bottom w:val="none" w:sz="0" w:space="0" w:color="auto"/>
                            <w:right w:val="none" w:sz="0" w:space="0" w:color="auto"/>
                          </w:divBdr>
                        </w:div>
                        <w:div w:id="1811944160">
                          <w:marLeft w:val="0"/>
                          <w:marRight w:val="0"/>
                          <w:marTop w:val="0"/>
                          <w:marBottom w:val="225"/>
                          <w:divBdr>
                            <w:top w:val="none" w:sz="0" w:space="0" w:color="auto"/>
                            <w:left w:val="none" w:sz="0" w:space="0" w:color="auto"/>
                            <w:bottom w:val="none" w:sz="0" w:space="0" w:color="auto"/>
                            <w:right w:val="none" w:sz="0" w:space="0" w:color="auto"/>
                          </w:divBdr>
                        </w:div>
                        <w:div w:id="717750674">
                          <w:marLeft w:val="0"/>
                          <w:marRight w:val="0"/>
                          <w:marTop w:val="0"/>
                          <w:marBottom w:val="225"/>
                          <w:divBdr>
                            <w:top w:val="none" w:sz="0" w:space="0" w:color="auto"/>
                            <w:left w:val="none" w:sz="0" w:space="0" w:color="auto"/>
                            <w:bottom w:val="none" w:sz="0" w:space="0" w:color="auto"/>
                            <w:right w:val="none" w:sz="0" w:space="0" w:color="auto"/>
                          </w:divBdr>
                        </w:div>
                        <w:div w:id="1225264342">
                          <w:marLeft w:val="0"/>
                          <w:marRight w:val="0"/>
                          <w:marTop w:val="0"/>
                          <w:marBottom w:val="225"/>
                          <w:divBdr>
                            <w:top w:val="none" w:sz="0" w:space="0" w:color="auto"/>
                            <w:left w:val="none" w:sz="0" w:space="0" w:color="auto"/>
                            <w:bottom w:val="none" w:sz="0" w:space="0" w:color="auto"/>
                            <w:right w:val="none" w:sz="0" w:space="0" w:color="auto"/>
                          </w:divBdr>
                        </w:div>
                        <w:div w:id="196163222">
                          <w:marLeft w:val="0"/>
                          <w:marRight w:val="0"/>
                          <w:marTop w:val="0"/>
                          <w:marBottom w:val="225"/>
                          <w:divBdr>
                            <w:top w:val="none" w:sz="0" w:space="0" w:color="auto"/>
                            <w:left w:val="none" w:sz="0" w:space="0" w:color="auto"/>
                            <w:bottom w:val="none" w:sz="0" w:space="0" w:color="auto"/>
                            <w:right w:val="none" w:sz="0" w:space="0" w:color="auto"/>
                          </w:divBdr>
                        </w:div>
                        <w:div w:id="896211745">
                          <w:marLeft w:val="0"/>
                          <w:marRight w:val="0"/>
                          <w:marTop w:val="0"/>
                          <w:marBottom w:val="225"/>
                          <w:divBdr>
                            <w:top w:val="none" w:sz="0" w:space="0" w:color="auto"/>
                            <w:left w:val="none" w:sz="0" w:space="0" w:color="auto"/>
                            <w:bottom w:val="none" w:sz="0" w:space="0" w:color="auto"/>
                            <w:right w:val="none" w:sz="0" w:space="0" w:color="auto"/>
                          </w:divBdr>
                        </w:div>
                        <w:div w:id="1268268217">
                          <w:marLeft w:val="0"/>
                          <w:marRight w:val="0"/>
                          <w:marTop w:val="0"/>
                          <w:marBottom w:val="225"/>
                          <w:divBdr>
                            <w:top w:val="none" w:sz="0" w:space="0" w:color="auto"/>
                            <w:left w:val="none" w:sz="0" w:space="0" w:color="auto"/>
                            <w:bottom w:val="none" w:sz="0" w:space="0" w:color="auto"/>
                            <w:right w:val="none" w:sz="0" w:space="0" w:color="auto"/>
                          </w:divBdr>
                        </w:div>
                        <w:div w:id="826215152">
                          <w:marLeft w:val="0"/>
                          <w:marRight w:val="0"/>
                          <w:marTop w:val="0"/>
                          <w:marBottom w:val="225"/>
                          <w:divBdr>
                            <w:top w:val="none" w:sz="0" w:space="0" w:color="auto"/>
                            <w:left w:val="none" w:sz="0" w:space="0" w:color="auto"/>
                            <w:bottom w:val="none" w:sz="0" w:space="0" w:color="auto"/>
                            <w:right w:val="none" w:sz="0" w:space="0" w:color="auto"/>
                          </w:divBdr>
                        </w:div>
                        <w:div w:id="480462064">
                          <w:marLeft w:val="0"/>
                          <w:marRight w:val="0"/>
                          <w:marTop w:val="0"/>
                          <w:marBottom w:val="225"/>
                          <w:divBdr>
                            <w:top w:val="none" w:sz="0" w:space="0" w:color="auto"/>
                            <w:left w:val="none" w:sz="0" w:space="0" w:color="auto"/>
                            <w:bottom w:val="none" w:sz="0" w:space="0" w:color="auto"/>
                            <w:right w:val="none" w:sz="0" w:space="0" w:color="auto"/>
                          </w:divBdr>
                        </w:div>
                        <w:div w:id="1468863025">
                          <w:marLeft w:val="0"/>
                          <w:marRight w:val="0"/>
                          <w:marTop w:val="0"/>
                          <w:marBottom w:val="225"/>
                          <w:divBdr>
                            <w:top w:val="none" w:sz="0" w:space="0" w:color="auto"/>
                            <w:left w:val="none" w:sz="0" w:space="0" w:color="auto"/>
                            <w:bottom w:val="none" w:sz="0" w:space="0" w:color="auto"/>
                            <w:right w:val="none" w:sz="0" w:space="0" w:color="auto"/>
                          </w:divBdr>
                        </w:div>
                        <w:div w:id="1596471755">
                          <w:marLeft w:val="0"/>
                          <w:marRight w:val="0"/>
                          <w:marTop w:val="0"/>
                          <w:marBottom w:val="225"/>
                          <w:divBdr>
                            <w:top w:val="none" w:sz="0" w:space="0" w:color="auto"/>
                            <w:left w:val="none" w:sz="0" w:space="0" w:color="auto"/>
                            <w:bottom w:val="none" w:sz="0" w:space="0" w:color="auto"/>
                            <w:right w:val="none" w:sz="0" w:space="0" w:color="auto"/>
                          </w:divBdr>
                        </w:div>
                        <w:div w:id="964651608">
                          <w:marLeft w:val="0"/>
                          <w:marRight w:val="0"/>
                          <w:marTop w:val="0"/>
                          <w:marBottom w:val="225"/>
                          <w:divBdr>
                            <w:top w:val="none" w:sz="0" w:space="0" w:color="auto"/>
                            <w:left w:val="none" w:sz="0" w:space="0" w:color="auto"/>
                            <w:bottom w:val="none" w:sz="0" w:space="0" w:color="auto"/>
                            <w:right w:val="none" w:sz="0" w:space="0" w:color="auto"/>
                          </w:divBdr>
                        </w:div>
                        <w:div w:id="1795517733">
                          <w:marLeft w:val="0"/>
                          <w:marRight w:val="0"/>
                          <w:marTop w:val="0"/>
                          <w:marBottom w:val="225"/>
                          <w:divBdr>
                            <w:top w:val="none" w:sz="0" w:space="0" w:color="auto"/>
                            <w:left w:val="none" w:sz="0" w:space="0" w:color="auto"/>
                            <w:bottom w:val="none" w:sz="0" w:space="0" w:color="auto"/>
                            <w:right w:val="none" w:sz="0" w:space="0" w:color="auto"/>
                          </w:divBdr>
                        </w:div>
                        <w:div w:id="1571502216">
                          <w:marLeft w:val="0"/>
                          <w:marRight w:val="0"/>
                          <w:marTop w:val="0"/>
                          <w:marBottom w:val="225"/>
                          <w:divBdr>
                            <w:top w:val="none" w:sz="0" w:space="0" w:color="auto"/>
                            <w:left w:val="none" w:sz="0" w:space="0" w:color="auto"/>
                            <w:bottom w:val="none" w:sz="0" w:space="0" w:color="auto"/>
                            <w:right w:val="none" w:sz="0" w:space="0" w:color="auto"/>
                          </w:divBdr>
                        </w:div>
                        <w:div w:id="1219782802">
                          <w:marLeft w:val="0"/>
                          <w:marRight w:val="0"/>
                          <w:marTop w:val="0"/>
                          <w:marBottom w:val="225"/>
                          <w:divBdr>
                            <w:top w:val="none" w:sz="0" w:space="0" w:color="auto"/>
                            <w:left w:val="none" w:sz="0" w:space="0" w:color="auto"/>
                            <w:bottom w:val="none" w:sz="0" w:space="0" w:color="auto"/>
                            <w:right w:val="none" w:sz="0" w:space="0" w:color="auto"/>
                          </w:divBdr>
                        </w:div>
                        <w:div w:id="1156725127">
                          <w:marLeft w:val="0"/>
                          <w:marRight w:val="0"/>
                          <w:marTop w:val="0"/>
                          <w:marBottom w:val="225"/>
                          <w:divBdr>
                            <w:top w:val="none" w:sz="0" w:space="0" w:color="auto"/>
                            <w:left w:val="none" w:sz="0" w:space="0" w:color="auto"/>
                            <w:bottom w:val="none" w:sz="0" w:space="0" w:color="auto"/>
                            <w:right w:val="none" w:sz="0" w:space="0" w:color="auto"/>
                          </w:divBdr>
                        </w:div>
                        <w:div w:id="2018188716">
                          <w:marLeft w:val="0"/>
                          <w:marRight w:val="0"/>
                          <w:marTop w:val="0"/>
                          <w:marBottom w:val="225"/>
                          <w:divBdr>
                            <w:top w:val="none" w:sz="0" w:space="0" w:color="auto"/>
                            <w:left w:val="none" w:sz="0" w:space="0" w:color="auto"/>
                            <w:bottom w:val="none" w:sz="0" w:space="0" w:color="auto"/>
                            <w:right w:val="none" w:sz="0" w:space="0" w:color="auto"/>
                          </w:divBdr>
                        </w:div>
                        <w:div w:id="1891458525">
                          <w:marLeft w:val="0"/>
                          <w:marRight w:val="0"/>
                          <w:marTop w:val="0"/>
                          <w:marBottom w:val="225"/>
                          <w:divBdr>
                            <w:top w:val="none" w:sz="0" w:space="0" w:color="auto"/>
                            <w:left w:val="none" w:sz="0" w:space="0" w:color="auto"/>
                            <w:bottom w:val="none" w:sz="0" w:space="0" w:color="auto"/>
                            <w:right w:val="none" w:sz="0" w:space="0" w:color="auto"/>
                          </w:divBdr>
                        </w:div>
                        <w:div w:id="2087531909">
                          <w:marLeft w:val="0"/>
                          <w:marRight w:val="0"/>
                          <w:marTop w:val="0"/>
                          <w:marBottom w:val="225"/>
                          <w:divBdr>
                            <w:top w:val="none" w:sz="0" w:space="0" w:color="auto"/>
                            <w:left w:val="none" w:sz="0" w:space="0" w:color="auto"/>
                            <w:bottom w:val="none" w:sz="0" w:space="0" w:color="auto"/>
                            <w:right w:val="none" w:sz="0" w:space="0" w:color="auto"/>
                          </w:divBdr>
                        </w:div>
                        <w:div w:id="1398935800">
                          <w:marLeft w:val="0"/>
                          <w:marRight w:val="0"/>
                          <w:marTop w:val="0"/>
                          <w:marBottom w:val="225"/>
                          <w:divBdr>
                            <w:top w:val="none" w:sz="0" w:space="0" w:color="auto"/>
                            <w:left w:val="none" w:sz="0" w:space="0" w:color="auto"/>
                            <w:bottom w:val="none" w:sz="0" w:space="0" w:color="auto"/>
                            <w:right w:val="none" w:sz="0" w:space="0" w:color="auto"/>
                          </w:divBdr>
                        </w:div>
                        <w:div w:id="423452101">
                          <w:marLeft w:val="0"/>
                          <w:marRight w:val="0"/>
                          <w:marTop w:val="0"/>
                          <w:marBottom w:val="225"/>
                          <w:divBdr>
                            <w:top w:val="none" w:sz="0" w:space="0" w:color="auto"/>
                            <w:left w:val="none" w:sz="0" w:space="0" w:color="auto"/>
                            <w:bottom w:val="none" w:sz="0" w:space="0" w:color="auto"/>
                            <w:right w:val="none" w:sz="0" w:space="0" w:color="auto"/>
                          </w:divBdr>
                        </w:div>
                        <w:div w:id="3947945">
                          <w:marLeft w:val="0"/>
                          <w:marRight w:val="0"/>
                          <w:marTop w:val="0"/>
                          <w:marBottom w:val="225"/>
                          <w:divBdr>
                            <w:top w:val="none" w:sz="0" w:space="0" w:color="auto"/>
                            <w:left w:val="none" w:sz="0" w:space="0" w:color="auto"/>
                            <w:bottom w:val="none" w:sz="0" w:space="0" w:color="auto"/>
                            <w:right w:val="none" w:sz="0" w:space="0" w:color="auto"/>
                          </w:divBdr>
                        </w:div>
                        <w:div w:id="678892246">
                          <w:marLeft w:val="0"/>
                          <w:marRight w:val="0"/>
                          <w:marTop w:val="0"/>
                          <w:marBottom w:val="225"/>
                          <w:divBdr>
                            <w:top w:val="none" w:sz="0" w:space="0" w:color="auto"/>
                            <w:left w:val="none" w:sz="0" w:space="0" w:color="auto"/>
                            <w:bottom w:val="none" w:sz="0" w:space="0" w:color="auto"/>
                            <w:right w:val="none" w:sz="0" w:space="0" w:color="auto"/>
                          </w:divBdr>
                        </w:div>
                        <w:div w:id="959646257">
                          <w:marLeft w:val="0"/>
                          <w:marRight w:val="0"/>
                          <w:marTop w:val="0"/>
                          <w:marBottom w:val="225"/>
                          <w:divBdr>
                            <w:top w:val="none" w:sz="0" w:space="0" w:color="auto"/>
                            <w:left w:val="none" w:sz="0" w:space="0" w:color="auto"/>
                            <w:bottom w:val="none" w:sz="0" w:space="0" w:color="auto"/>
                            <w:right w:val="none" w:sz="0" w:space="0" w:color="auto"/>
                          </w:divBdr>
                        </w:div>
                        <w:div w:id="303050390">
                          <w:marLeft w:val="0"/>
                          <w:marRight w:val="0"/>
                          <w:marTop w:val="0"/>
                          <w:marBottom w:val="225"/>
                          <w:divBdr>
                            <w:top w:val="none" w:sz="0" w:space="0" w:color="auto"/>
                            <w:left w:val="none" w:sz="0" w:space="0" w:color="auto"/>
                            <w:bottom w:val="none" w:sz="0" w:space="0" w:color="auto"/>
                            <w:right w:val="none" w:sz="0" w:space="0" w:color="auto"/>
                          </w:divBdr>
                        </w:div>
                        <w:div w:id="1020471579">
                          <w:marLeft w:val="0"/>
                          <w:marRight w:val="0"/>
                          <w:marTop w:val="0"/>
                          <w:marBottom w:val="225"/>
                          <w:divBdr>
                            <w:top w:val="none" w:sz="0" w:space="0" w:color="auto"/>
                            <w:left w:val="none" w:sz="0" w:space="0" w:color="auto"/>
                            <w:bottom w:val="none" w:sz="0" w:space="0" w:color="auto"/>
                            <w:right w:val="none" w:sz="0" w:space="0" w:color="auto"/>
                          </w:divBdr>
                        </w:div>
                        <w:div w:id="2069955721">
                          <w:marLeft w:val="0"/>
                          <w:marRight w:val="0"/>
                          <w:marTop w:val="0"/>
                          <w:marBottom w:val="225"/>
                          <w:divBdr>
                            <w:top w:val="none" w:sz="0" w:space="0" w:color="auto"/>
                            <w:left w:val="none" w:sz="0" w:space="0" w:color="auto"/>
                            <w:bottom w:val="none" w:sz="0" w:space="0" w:color="auto"/>
                            <w:right w:val="none" w:sz="0" w:space="0" w:color="auto"/>
                          </w:divBdr>
                        </w:div>
                        <w:div w:id="1964925723">
                          <w:marLeft w:val="0"/>
                          <w:marRight w:val="0"/>
                          <w:marTop w:val="0"/>
                          <w:marBottom w:val="225"/>
                          <w:divBdr>
                            <w:top w:val="none" w:sz="0" w:space="0" w:color="auto"/>
                            <w:left w:val="none" w:sz="0" w:space="0" w:color="auto"/>
                            <w:bottom w:val="none" w:sz="0" w:space="0" w:color="auto"/>
                            <w:right w:val="none" w:sz="0" w:space="0" w:color="auto"/>
                          </w:divBdr>
                        </w:div>
                        <w:div w:id="986203739">
                          <w:marLeft w:val="0"/>
                          <w:marRight w:val="0"/>
                          <w:marTop w:val="0"/>
                          <w:marBottom w:val="225"/>
                          <w:divBdr>
                            <w:top w:val="none" w:sz="0" w:space="0" w:color="auto"/>
                            <w:left w:val="none" w:sz="0" w:space="0" w:color="auto"/>
                            <w:bottom w:val="none" w:sz="0" w:space="0" w:color="auto"/>
                            <w:right w:val="none" w:sz="0" w:space="0" w:color="auto"/>
                          </w:divBdr>
                        </w:div>
                        <w:div w:id="820266335">
                          <w:marLeft w:val="0"/>
                          <w:marRight w:val="0"/>
                          <w:marTop w:val="0"/>
                          <w:marBottom w:val="225"/>
                          <w:divBdr>
                            <w:top w:val="none" w:sz="0" w:space="0" w:color="auto"/>
                            <w:left w:val="none" w:sz="0" w:space="0" w:color="auto"/>
                            <w:bottom w:val="none" w:sz="0" w:space="0" w:color="auto"/>
                            <w:right w:val="none" w:sz="0" w:space="0" w:color="auto"/>
                          </w:divBdr>
                        </w:div>
                        <w:div w:id="1945725247">
                          <w:marLeft w:val="0"/>
                          <w:marRight w:val="0"/>
                          <w:marTop w:val="0"/>
                          <w:marBottom w:val="225"/>
                          <w:divBdr>
                            <w:top w:val="none" w:sz="0" w:space="0" w:color="auto"/>
                            <w:left w:val="none" w:sz="0" w:space="0" w:color="auto"/>
                            <w:bottom w:val="none" w:sz="0" w:space="0" w:color="auto"/>
                            <w:right w:val="none" w:sz="0" w:space="0" w:color="auto"/>
                          </w:divBdr>
                        </w:div>
                        <w:div w:id="993339277">
                          <w:marLeft w:val="0"/>
                          <w:marRight w:val="0"/>
                          <w:marTop w:val="0"/>
                          <w:marBottom w:val="225"/>
                          <w:divBdr>
                            <w:top w:val="none" w:sz="0" w:space="0" w:color="auto"/>
                            <w:left w:val="none" w:sz="0" w:space="0" w:color="auto"/>
                            <w:bottom w:val="none" w:sz="0" w:space="0" w:color="auto"/>
                            <w:right w:val="none" w:sz="0" w:space="0" w:color="auto"/>
                          </w:divBdr>
                        </w:div>
                        <w:div w:id="1398285141">
                          <w:marLeft w:val="0"/>
                          <w:marRight w:val="0"/>
                          <w:marTop w:val="0"/>
                          <w:marBottom w:val="225"/>
                          <w:divBdr>
                            <w:top w:val="none" w:sz="0" w:space="0" w:color="auto"/>
                            <w:left w:val="none" w:sz="0" w:space="0" w:color="auto"/>
                            <w:bottom w:val="none" w:sz="0" w:space="0" w:color="auto"/>
                            <w:right w:val="none" w:sz="0" w:space="0" w:color="auto"/>
                          </w:divBdr>
                        </w:div>
                        <w:div w:id="39667770">
                          <w:marLeft w:val="0"/>
                          <w:marRight w:val="0"/>
                          <w:marTop w:val="0"/>
                          <w:marBottom w:val="225"/>
                          <w:divBdr>
                            <w:top w:val="none" w:sz="0" w:space="0" w:color="auto"/>
                            <w:left w:val="none" w:sz="0" w:space="0" w:color="auto"/>
                            <w:bottom w:val="none" w:sz="0" w:space="0" w:color="auto"/>
                            <w:right w:val="none" w:sz="0" w:space="0" w:color="auto"/>
                          </w:divBdr>
                        </w:div>
                        <w:div w:id="1939942549">
                          <w:marLeft w:val="0"/>
                          <w:marRight w:val="0"/>
                          <w:marTop w:val="0"/>
                          <w:marBottom w:val="225"/>
                          <w:divBdr>
                            <w:top w:val="none" w:sz="0" w:space="0" w:color="auto"/>
                            <w:left w:val="none" w:sz="0" w:space="0" w:color="auto"/>
                            <w:bottom w:val="none" w:sz="0" w:space="0" w:color="auto"/>
                            <w:right w:val="none" w:sz="0" w:space="0" w:color="auto"/>
                          </w:divBdr>
                        </w:div>
                        <w:div w:id="1821656215">
                          <w:marLeft w:val="0"/>
                          <w:marRight w:val="0"/>
                          <w:marTop w:val="0"/>
                          <w:marBottom w:val="225"/>
                          <w:divBdr>
                            <w:top w:val="none" w:sz="0" w:space="0" w:color="auto"/>
                            <w:left w:val="none" w:sz="0" w:space="0" w:color="auto"/>
                            <w:bottom w:val="none" w:sz="0" w:space="0" w:color="auto"/>
                            <w:right w:val="none" w:sz="0" w:space="0" w:color="auto"/>
                          </w:divBdr>
                        </w:div>
                        <w:div w:id="2094471900">
                          <w:marLeft w:val="0"/>
                          <w:marRight w:val="0"/>
                          <w:marTop w:val="0"/>
                          <w:marBottom w:val="225"/>
                          <w:divBdr>
                            <w:top w:val="none" w:sz="0" w:space="0" w:color="auto"/>
                            <w:left w:val="none" w:sz="0" w:space="0" w:color="auto"/>
                            <w:bottom w:val="none" w:sz="0" w:space="0" w:color="auto"/>
                            <w:right w:val="none" w:sz="0" w:space="0" w:color="auto"/>
                          </w:divBdr>
                        </w:div>
                        <w:div w:id="1848788204">
                          <w:marLeft w:val="0"/>
                          <w:marRight w:val="0"/>
                          <w:marTop w:val="0"/>
                          <w:marBottom w:val="225"/>
                          <w:divBdr>
                            <w:top w:val="none" w:sz="0" w:space="0" w:color="auto"/>
                            <w:left w:val="none" w:sz="0" w:space="0" w:color="auto"/>
                            <w:bottom w:val="none" w:sz="0" w:space="0" w:color="auto"/>
                            <w:right w:val="none" w:sz="0" w:space="0" w:color="auto"/>
                          </w:divBdr>
                        </w:div>
                        <w:div w:id="1057164367">
                          <w:marLeft w:val="0"/>
                          <w:marRight w:val="0"/>
                          <w:marTop w:val="0"/>
                          <w:marBottom w:val="225"/>
                          <w:divBdr>
                            <w:top w:val="none" w:sz="0" w:space="0" w:color="auto"/>
                            <w:left w:val="none" w:sz="0" w:space="0" w:color="auto"/>
                            <w:bottom w:val="none" w:sz="0" w:space="0" w:color="auto"/>
                            <w:right w:val="none" w:sz="0" w:space="0" w:color="auto"/>
                          </w:divBdr>
                        </w:div>
                        <w:div w:id="1076828166">
                          <w:marLeft w:val="0"/>
                          <w:marRight w:val="0"/>
                          <w:marTop w:val="0"/>
                          <w:marBottom w:val="225"/>
                          <w:divBdr>
                            <w:top w:val="none" w:sz="0" w:space="0" w:color="auto"/>
                            <w:left w:val="none" w:sz="0" w:space="0" w:color="auto"/>
                            <w:bottom w:val="none" w:sz="0" w:space="0" w:color="auto"/>
                            <w:right w:val="none" w:sz="0" w:space="0" w:color="auto"/>
                          </w:divBdr>
                        </w:div>
                        <w:div w:id="477235532">
                          <w:marLeft w:val="0"/>
                          <w:marRight w:val="0"/>
                          <w:marTop w:val="0"/>
                          <w:marBottom w:val="225"/>
                          <w:divBdr>
                            <w:top w:val="none" w:sz="0" w:space="0" w:color="auto"/>
                            <w:left w:val="none" w:sz="0" w:space="0" w:color="auto"/>
                            <w:bottom w:val="none" w:sz="0" w:space="0" w:color="auto"/>
                            <w:right w:val="none" w:sz="0" w:space="0" w:color="auto"/>
                          </w:divBdr>
                        </w:div>
                        <w:div w:id="945500879">
                          <w:marLeft w:val="0"/>
                          <w:marRight w:val="0"/>
                          <w:marTop w:val="0"/>
                          <w:marBottom w:val="225"/>
                          <w:divBdr>
                            <w:top w:val="none" w:sz="0" w:space="0" w:color="auto"/>
                            <w:left w:val="none" w:sz="0" w:space="0" w:color="auto"/>
                            <w:bottom w:val="none" w:sz="0" w:space="0" w:color="auto"/>
                            <w:right w:val="none" w:sz="0" w:space="0" w:color="auto"/>
                          </w:divBdr>
                        </w:div>
                        <w:div w:id="1472282279">
                          <w:marLeft w:val="0"/>
                          <w:marRight w:val="0"/>
                          <w:marTop w:val="0"/>
                          <w:marBottom w:val="225"/>
                          <w:divBdr>
                            <w:top w:val="none" w:sz="0" w:space="0" w:color="auto"/>
                            <w:left w:val="none" w:sz="0" w:space="0" w:color="auto"/>
                            <w:bottom w:val="none" w:sz="0" w:space="0" w:color="auto"/>
                            <w:right w:val="none" w:sz="0" w:space="0" w:color="auto"/>
                          </w:divBdr>
                        </w:div>
                        <w:div w:id="869296835">
                          <w:marLeft w:val="0"/>
                          <w:marRight w:val="0"/>
                          <w:marTop w:val="0"/>
                          <w:marBottom w:val="225"/>
                          <w:divBdr>
                            <w:top w:val="none" w:sz="0" w:space="0" w:color="auto"/>
                            <w:left w:val="none" w:sz="0" w:space="0" w:color="auto"/>
                            <w:bottom w:val="none" w:sz="0" w:space="0" w:color="auto"/>
                            <w:right w:val="none" w:sz="0" w:space="0" w:color="auto"/>
                          </w:divBdr>
                        </w:div>
                        <w:div w:id="1518154937">
                          <w:marLeft w:val="0"/>
                          <w:marRight w:val="0"/>
                          <w:marTop w:val="0"/>
                          <w:marBottom w:val="225"/>
                          <w:divBdr>
                            <w:top w:val="none" w:sz="0" w:space="0" w:color="auto"/>
                            <w:left w:val="none" w:sz="0" w:space="0" w:color="auto"/>
                            <w:bottom w:val="none" w:sz="0" w:space="0" w:color="auto"/>
                            <w:right w:val="none" w:sz="0" w:space="0" w:color="auto"/>
                          </w:divBdr>
                        </w:div>
                        <w:div w:id="1185166126">
                          <w:marLeft w:val="0"/>
                          <w:marRight w:val="0"/>
                          <w:marTop w:val="0"/>
                          <w:marBottom w:val="225"/>
                          <w:divBdr>
                            <w:top w:val="none" w:sz="0" w:space="0" w:color="auto"/>
                            <w:left w:val="none" w:sz="0" w:space="0" w:color="auto"/>
                            <w:bottom w:val="none" w:sz="0" w:space="0" w:color="auto"/>
                            <w:right w:val="none" w:sz="0" w:space="0" w:color="auto"/>
                          </w:divBdr>
                        </w:div>
                        <w:div w:id="1928533014">
                          <w:marLeft w:val="0"/>
                          <w:marRight w:val="0"/>
                          <w:marTop w:val="0"/>
                          <w:marBottom w:val="225"/>
                          <w:divBdr>
                            <w:top w:val="none" w:sz="0" w:space="0" w:color="auto"/>
                            <w:left w:val="none" w:sz="0" w:space="0" w:color="auto"/>
                            <w:bottom w:val="none" w:sz="0" w:space="0" w:color="auto"/>
                            <w:right w:val="none" w:sz="0" w:space="0" w:color="auto"/>
                          </w:divBdr>
                        </w:div>
                        <w:div w:id="694691565">
                          <w:marLeft w:val="0"/>
                          <w:marRight w:val="0"/>
                          <w:marTop w:val="0"/>
                          <w:marBottom w:val="225"/>
                          <w:divBdr>
                            <w:top w:val="none" w:sz="0" w:space="0" w:color="auto"/>
                            <w:left w:val="none" w:sz="0" w:space="0" w:color="auto"/>
                            <w:bottom w:val="none" w:sz="0" w:space="0" w:color="auto"/>
                            <w:right w:val="none" w:sz="0" w:space="0" w:color="auto"/>
                          </w:divBdr>
                        </w:div>
                        <w:div w:id="1532457062">
                          <w:marLeft w:val="0"/>
                          <w:marRight w:val="0"/>
                          <w:marTop w:val="0"/>
                          <w:marBottom w:val="225"/>
                          <w:divBdr>
                            <w:top w:val="none" w:sz="0" w:space="0" w:color="auto"/>
                            <w:left w:val="none" w:sz="0" w:space="0" w:color="auto"/>
                            <w:bottom w:val="none" w:sz="0" w:space="0" w:color="auto"/>
                            <w:right w:val="none" w:sz="0" w:space="0" w:color="auto"/>
                          </w:divBdr>
                        </w:div>
                        <w:div w:id="300423713">
                          <w:marLeft w:val="0"/>
                          <w:marRight w:val="0"/>
                          <w:marTop w:val="0"/>
                          <w:marBottom w:val="225"/>
                          <w:divBdr>
                            <w:top w:val="none" w:sz="0" w:space="0" w:color="auto"/>
                            <w:left w:val="none" w:sz="0" w:space="0" w:color="auto"/>
                            <w:bottom w:val="none" w:sz="0" w:space="0" w:color="auto"/>
                            <w:right w:val="none" w:sz="0" w:space="0" w:color="auto"/>
                          </w:divBdr>
                        </w:div>
                        <w:div w:id="1956133560">
                          <w:marLeft w:val="0"/>
                          <w:marRight w:val="0"/>
                          <w:marTop w:val="0"/>
                          <w:marBottom w:val="225"/>
                          <w:divBdr>
                            <w:top w:val="none" w:sz="0" w:space="0" w:color="auto"/>
                            <w:left w:val="none" w:sz="0" w:space="0" w:color="auto"/>
                            <w:bottom w:val="none" w:sz="0" w:space="0" w:color="auto"/>
                            <w:right w:val="none" w:sz="0" w:space="0" w:color="auto"/>
                          </w:divBdr>
                        </w:div>
                        <w:div w:id="872226201">
                          <w:marLeft w:val="0"/>
                          <w:marRight w:val="0"/>
                          <w:marTop w:val="0"/>
                          <w:marBottom w:val="225"/>
                          <w:divBdr>
                            <w:top w:val="none" w:sz="0" w:space="0" w:color="auto"/>
                            <w:left w:val="none" w:sz="0" w:space="0" w:color="auto"/>
                            <w:bottom w:val="none" w:sz="0" w:space="0" w:color="auto"/>
                            <w:right w:val="none" w:sz="0" w:space="0" w:color="auto"/>
                          </w:divBdr>
                        </w:div>
                        <w:div w:id="2059158894">
                          <w:marLeft w:val="0"/>
                          <w:marRight w:val="0"/>
                          <w:marTop w:val="0"/>
                          <w:marBottom w:val="225"/>
                          <w:divBdr>
                            <w:top w:val="none" w:sz="0" w:space="0" w:color="auto"/>
                            <w:left w:val="none" w:sz="0" w:space="0" w:color="auto"/>
                            <w:bottom w:val="none" w:sz="0" w:space="0" w:color="auto"/>
                            <w:right w:val="none" w:sz="0" w:space="0" w:color="auto"/>
                          </w:divBdr>
                        </w:div>
                        <w:div w:id="615990017">
                          <w:marLeft w:val="0"/>
                          <w:marRight w:val="0"/>
                          <w:marTop w:val="0"/>
                          <w:marBottom w:val="225"/>
                          <w:divBdr>
                            <w:top w:val="none" w:sz="0" w:space="0" w:color="auto"/>
                            <w:left w:val="none" w:sz="0" w:space="0" w:color="auto"/>
                            <w:bottom w:val="none" w:sz="0" w:space="0" w:color="auto"/>
                            <w:right w:val="none" w:sz="0" w:space="0" w:color="auto"/>
                          </w:divBdr>
                        </w:div>
                        <w:div w:id="298267009">
                          <w:marLeft w:val="0"/>
                          <w:marRight w:val="0"/>
                          <w:marTop w:val="0"/>
                          <w:marBottom w:val="225"/>
                          <w:divBdr>
                            <w:top w:val="none" w:sz="0" w:space="0" w:color="auto"/>
                            <w:left w:val="none" w:sz="0" w:space="0" w:color="auto"/>
                            <w:bottom w:val="none" w:sz="0" w:space="0" w:color="auto"/>
                            <w:right w:val="none" w:sz="0" w:space="0" w:color="auto"/>
                          </w:divBdr>
                        </w:div>
                        <w:div w:id="1045713986">
                          <w:marLeft w:val="0"/>
                          <w:marRight w:val="0"/>
                          <w:marTop w:val="0"/>
                          <w:marBottom w:val="225"/>
                          <w:divBdr>
                            <w:top w:val="none" w:sz="0" w:space="0" w:color="auto"/>
                            <w:left w:val="none" w:sz="0" w:space="0" w:color="auto"/>
                            <w:bottom w:val="none" w:sz="0" w:space="0" w:color="auto"/>
                            <w:right w:val="none" w:sz="0" w:space="0" w:color="auto"/>
                          </w:divBdr>
                        </w:div>
                        <w:div w:id="219178006">
                          <w:marLeft w:val="0"/>
                          <w:marRight w:val="0"/>
                          <w:marTop w:val="0"/>
                          <w:marBottom w:val="0"/>
                          <w:divBdr>
                            <w:top w:val="none" w:sz="0" w:space="0" w:color="auto"/>
                            <w:left w:val="none" w:sz="0" w:space="0" w:color="auto"/>
                            <w:bottom w:val="none" w:sz="0" w:space="0" w:color="auto"/>
                            <w:right w:val="none" w:sz="0" w:space="0" w:color="auto"/>
                          </w:divBdr>
                        </w:div>
                        <w:div w:id="1075012367">
                          <w:marLeft w:val="0"/>
                          <w:marRight w:val="0"/>
                          <w:marTop w:val="0"/>
                          <w:marBottom w:val="225"/>
                          <w:divBdr>
                            <w:top w:val="none" w:sz="0" w:space="0" w:color="auto"/>
                            <w:left w:val="none" w:sz="0" w:space="0" w:color="auto"/>
                            <w:bottom w:val="none" w:sz="0" w:space="0" w:color="auto"/>
                            <w:right w:val="none" w:sz="0" w:space="0" w:color="auto"/>
                          </w:divBdr>
                        </w:div>
                        <w:div w:id="1793016894">
                          <w:marLeft w:val="0"/>
                          <w:marRight w:val="0"/>
                          <w:marTop w:val="0"/>
                          <w:marBottom w:val="225"/>
                          <w:divBdr>
                            <w:top w:val="none" w:sz="0" w:space="0" w:color="auto"/>
                            <w:left w:val="none" w:sz="0" w:space="0" w:color="auto"/>
                            <w:bottom w:val="none" w:sz="0" w:space="0" w:color="auto"/>
                            <w:right w:val="none" w:sz="0" w:space="0" w:color="auto"/>
                          </w:divBdr>
                        </w:div>
                        <w:div w:id="149636623">
                          <w:marLeft w:val="0"/>
                          <w:marRight w:val="0"/>
                          <w:marTop w:val="0"/>
                          <w:marBottom w:val="225"/>
                          <w:divBdr>
                            <w:top w:val="none" w:sz="0" w:space="0" w:color="auto"/>
                            <w:left w:val="none" w:sz="0" w:space="0" w:color="auto"/>
                            <w:bottom w:val="none" w:sz="0" w:space="0" w:color="auto"/>
                            <w:right w:val="none" w:sz="0" w:space="0" w:color="auto"/>
                          </w:divBdr>
                        </w:div>
                        <w:div w:id="1527331214">
                          <w:marLeft w:val="0"/>
                          <w:marRight w:val="0"/>
                          <w:marTop w:val="0"/>
                          <w:marBottom w:val="225"/>
                          <w:divBdr>
                            <w:top w:val="none" w:sz="0" w:space="0" w:color="auto"/>
                            <w:left w:val="none" w:sz="0" w:space="0" w:color="auto"/>
                            <w:bottom w:val="none" w:sz="0" w:space="0" w:color="auto"/>
                            <w:right w:val="none" w:sz="0" w:space="0" w:color="auto"/>
                          </w:divBdr>
                        </w:div>
                        <w:div w:id="283999092">
                          <w:marLeft w:val="0"/>
                          <w:marRight w:val="0"/>
                          <w:marTop w:val="0"/>
                          <w:marBottom w:val="225"/>
                          <w:divBdr>
                            <w:top w:val="none" w:sz="0" w:space="0" w:color="auto"/>
                            <w:left w:val="none" w:sz="0" w:space="0" w:color="auto"/>
                            <w:bottom w:val="none" w:sz="0" w:space="0" w:color="auto"/>
                            <w:right w:val="none" w:sz="0" w:space="0" w:color="auto"/>
                          </w:divBdr>
                        </w:div>
                        <w:div w:id="1107694343">
                          <w:marLeft w:val="0"/>
                          <w:marRight w:val="0"/>
                          <w:marTop w:val="0"/>
                          <w:marBottom w:val="225"/>
                          <w:divBdr>
                            <w:top w:val="none" w:sz="0" w:space="0" w:color="auto"/>
                            <w:left w:val="none" w:sz="0" w:space="0" w:color="auto"/>
                            <w:bottom w:val="none" w:sz="0" w:space="0" w:color="auto"/>
                            <w:right w:val="none" w:sz="0" w:space="0" w:color="auto"/>
                          </w:divBdr>
                        </w:div>
                        <w:div w:id="215701763">
                          <w:marLeft w:val="0"/>
                          <w:marRight w:val="0"/>
                          <w:marTop w:val="0"/>
                          <w:marBottom w:val="225"/>
                          <w:divBdr>
                            <w:top w:val="none" w:sz="0" w:space="0" w:color="auto"/>
                            <w:left w:val="none" w:sz="0" w:space="0" w:color="auto"/>
                            <w:bottom w:val="none" w:sz="0" w:space="0" w:color="auto"/>
                            <w:right w:val="none" w:sz="0" w:space="0" w:color="auto"/>
                          </w:divBdr>
                        </w:div>
                        <w:div w:id="17069056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1342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5%B7%E6%B4%8B%E7%81%BE%E5%AE%B3/5038747" TargetMode="External"/><Relationship Id="rId13" Type="http://schemas.openxmlformats.org/officeDocument/2006/relationships/hyperlink" Target="https://baike.baidu.com/item/%E9%A2%84%E8%AD%A6%E6%9C%BA%E5%88%B6/9732430" TargetMode="External"/><Relationship Id="rId18" Type="http://schemas.openxmlformats.org/officeDocument/2006/relationships/hyperlink" Target="https://baike.baidu.com/item/%E5%9C%B0%E6%96%B9%E5%90%84%E7%BA%A7%E4%BA%BA%E6%B0%91%E6%94%BF%E5%BA%9C/5398754" TargetMode="External"/><Relationship Id="rId26" Type="http://schemas.openxmlformats.org/officeDocument/2006/relationships/hyperlink" Target="https://baike.baidu.com/item/%E7%81%BE%E5%AE%B3%E6%80%A7%E5%A4%A9%E6%B0%94/4202064" TargetMode="External"/><Relationship Id="rId39" Type="http://schemas.openxmlformats.org/officeDocument/2006/relationships/hyperlink" Target="https://baike.baidu.com/item/%E6%B0%94%E8%B1%A1%E5%9B%A0%E7%B4%A0/4082826" TargetMode="External"/><Relationship Id="rId3" Type="http://schemas.openxmlformats.org/officeDocument/2006/relationships/settings" Target="settings.xml"/><Relationship Id="rId21" Type="http://schemas.openxmlformats.org/officeDocument/2006/relationships/hyperlink" Target="https://baike.baidu.com/item/%E4%BA%BA%E5%B7%A5%E5%BD%B1%E5%93%8D%E5%A4%A9%E6%B0%94/725964" TargetMode="External"/><Relationship Id="rId34" Type="http://schemas.openxmlformats.org/officeDocument/2006/relationships/hyperlink" Target="https://baike.baidu.com/item/%E5%9B%BD%E5%AE%B6%E6%B0%94%E8%B1%A1%E7%81%BE%E5%AE%B3%E5%BA%94%E6%80%A5%E9%A2%84%E6%A1%88/13004594" TargetMode="External"/><Relationship Id="rId42" Type="http://schemas.openxmlformats.org/officeDocument/2006/relationships/hyperlink" Target="https://baike.baidu.com/item/%E5%9C%B0%E6%96%B9%E5%90%84%E7%BA%A7%E4%BA%BA%E6%B0%91%E6%94%BF%E5%BA%9C/5398754" TargetMode="External"/><Relationship Id="rId47" Type="http://schemas.openxmlformats.org/officeDocument/2006/relationships/fontTable" Target="fontTable.xml"/><Relationship Id="rId7" Type="http://schemas.openxmlformats.org/officeDocument/2006/relationships/hyperlink" Target="https://baike.baidu.com/item/%E5%86%B0%E9%9B%B9/35334" TargetMode="External"/><Relationship Id="rId12" Type="http://schemas.openxmlformats.org/officeDocument/2006/relationships/hyperlink" Target="https://baike.baidu.com/item/%E5%BA%94%E6%80%A5%E9%A2%84%E6%A1%88/2955453" TargetMode="External"/><Relationship Id="rId17" Type="http://schemas.openxmlformats.org/officeDocument/2006/relationships/hyperlink" Target="https://baike.baidu.com/item/%E6%88%BF%E5%B1%8B%E5%8A%A0%E5%9B%BA/8889916" TargetMode="External"/><Relationship Id="rId25" Type="http://schemas.openxmlformats.org/officeDocument/2006/relationships/hyperlink" Target="https://baike.baidu.com/item/%E6%97%B1%E6%83%85/10719251" TargetMode="External"/><Relationship Id="rId33" Type="http://schemas.openxmlformats.org/officeDocument/2006/relationships/hyperlink" Target="https://baike.baidu.com/item/%E6%B0%94%E8%B1%A1%E7%81%BE%E5%AE%B3%E9%A2%84%E8%AD%A6%E4%BF%A1%E5%8F%B7/4553676" TargetMode="External"/><Relationship Id="rId38" Type="http://schemas.openxmlformats.org/officeDocument/2006/relationships/hyperlink" Target="https://baike.baidu.com/item/%E5%9C%B0%E8%B4%A8%E7%81%BE%E5%AE%B3%E7%9B%91%E6%B5%8B/4742990" TargetMode="External"/><Relationship Id="rId46" Type="http://schemas.openxmlformats.org/officeDocument/2006/relationships/hyperlink" Target="https://baike.baidu.com/item/%E7%81%BE%E5%AE%B3%E6%80%A7%E5%A4%A9%E6%B0%94/4202064" TargetMode="External"/><Relationship Id="rId2" Type="http://schemas.microsoft.com/office/2007/relationships/stylesWithEffects" Target="stylesWithEffects.xml"/><Relationship Id="rId16" Type="http://schemas.openxmlformats.org/officeDocument/2006/relationships/hyperlink" Target="https://baike.baidu.com/item/%E9%80%9A%E4%BF%A1%E7%BA%BF%E8%B7%AF/1527630" TargetMode="External"/><Relationship Id="rId20" Type="http://schemas.openxmlformats.org/officeDocument/2006/relationships/hyperlink" Target="https://baike.baidu.com/item/%E5%9C%B0%E6%96%B9%E5%90%84%E7%BA%A7%E4%BA%BA%E6%B0%91%E6%94%BF%E5%BA%9C/5398754" TargetMode="External"/><Relationship Id="rId29" Type="http://schemas.openxmlformats.org/officeDocument/2006/relationships/hyperlink" Target="https://baike.baidu.com/item/%E6%B0%94%E8%B1%A1%E7%81%BE%E5%AE%B3%E9%A2%84%E8%AD%A6%E4%BF%A1%E5%8F%B7/4553676" TargetMode="External"/><Relationship Id="rId41" Type="http://schemas.openxmlformats.org/officeDocument/2006/relationships/hyperlink" Target="https://baike.baidu.com/item/%E7%81%BE%E5%AE%B3%E6%80%A7%E5%A4%A9%E6%B0%94/4202064" TargetMode="External"/><Relationship Id="rId1" Type="http://schemas.openxmlformats.org/officeDocument/2006/relationships/styles" Target="styles.xml"/><Relationship Id="rId6" Type="http://schemas.openxmlformats.org/officeDocument/2006/relationships/hyperlink" Target="https://baike.baidu.com/item/%E9%9B%B7%E7%94%B5/644" TargetMode="External"/><Relationship Id="rId11" Type="http://schemas.openxmlformats.org/officeDocument/2006/relationships/hyperlink" Target="https://baike.baidu.com/item/%E5%9B%BD%E5%AE%B6%E6%B0%94%E8%B1%A1%E7%81%BE%E5%AE%B3%E5%BA%94%E6%80%A5%E9%A2%84%E6%A1%88/13004594" TargetMode="External"/><Relationship Id="rId24" Type="http://schemas.openxmlformats.org/officeDocument/2006/relationships/hyperlink" Target="https://baike.baidu.com/item/%E7%81%BE%E5%AE%B3%E6%80%A7%E5%A4%A9%E6%B0%94/4202064" TargetMode="External"/><Relationship Id="rId32" Type="http://schemas.openxmlformats.org/officeDocument/2006/relationships/hyperlink" Target="https://baike.baidu.com/item/%E7%81%BE%E5%AE%B3%E6%80%A7%E5%A4%A9%E6%B0%94/4202064" TargetMode="External"/><Relationship Id="rId37" Type="http://schemas.openxmlformats.org/officeDocument/2006/relationships/hyperlink" Target="https://baike.baidu.com/item/%E5%8D%AB%E7%94%9F%E5%BA%94%E6%80%A5/6925648" TargetMode="External"/><Relationship Id="rId40" Type="http://schemas.openxmlformats.org/officeDocument/2006/relationships/hyperlink" Target="https://baike.baidu.com/item/%E6%AC%A1%E7%94%9F%E7%81%BE%E5%AE%B3/7829837" TargetMode="External"/><Relationship Id="rId45" Type="http://schemas.openxmlformats.org/officeDocument/2006/relationships/hyperlink" Target="https://baike.baidu.com/item/%E6%B0%94%E8%B1%A1%E7%81%BE%E5%AE%B3%E9%A2%84%E8%AD%A6%E4%BF%A1%E5%8F%B7/4553676" TargetMode="External"/><Relationship Id="rId5" Type="http://schemas.openxmlformats.org/officeDocument/2006/relationships/hyperlink" Target="https://baike.baidu.com/item/%E4%B8%AD%E5%8D%8E%E4%BA%BA%E6%B0%91%E5%85%B1%E5%92%8C%E5%9B%BD%E6%B0%94%E8%B1%A1%E6%B3%95/4534614" TargetMode="External"/><Relationship Id="rId15" Type="http://schemas.openxmlformats.org/officeDocument/2006/relationships/hyperlink" Target="https://baike.baidu.com/item/%E5%9C%B0%E6%96%B9%E5%90%84%E7%BA%A7%E4%BA%BA%E6%B0%91%E6%94%BF%E5%BA%9C/5398754" TargetMode="External"/><Relationship Id="rId23" Type="http://schemas.openxmlformats.org/officeDocument/2006/relationships/hyperlink" Target="https://baike.baidu.com/item/%E5%9F%8E%E4%B9%A1%E8%A7%84%E5%88%92/9516399" TargetMode="External"/><Relationship Id="rId28" Type="http://schemas.openxmlformats.org/officeDocument/2006/relationships/hyperlink" Target="https://baike.baidu.com/item/%E7%81%BE%E5%AE%B3%E6%80%A7%E5%A4%A9%E6%B0%94/4202064" TargetMode="External"/><Relationship Id="rId36" Type="http://schemas.openxmlformats.org/officeDocument/2006/relationships/hyperlink" Target="https://baike.baidu.com/item/%E4%B8%AD%E5%8D%8E%E4%BA%BA%E6%B0%91%E5%85%B1%E5%92%8C%E5%9B%BD%E7%AA%81%E5%8F%91%E4%BA%8B%E4%BB%B6%E5%BA%94%E5%AF%B9%E6%B3%95/7990077" TargetMode="External"/><Relationship Id="rId10" Type="http://schemas.openxmlformats.org/officeDocument/2006/relationships/hyperlink" Target="https://baike.baidu.com/item/%E9%A3%8E%E9%99%A9%E8%AF%84%E4%BC%B0/2785997" TargetMode="External"/><Relationship Id="rId19" Type="http://schemas.openxmlformats.org/officeDocument/2006/relationships/hyperlink" Target="https://baike.baidu.com/item/%E9%9B%B7%E7%94%B5%E9%98%B2%E6%8A%A4%E8%A3%85%E7%BD%AE/9653482" TargetMode="External"/><Relationship Id="rId31" Type="http://schemas.openxmlformats.org/officeDocument/2006/relationships/hyperlink" Target="https://baike.baidu.com/item/%E5%9C%B0%E7%90%83%E7%A9%BA%E9%97%B4%E6%9A%B4/679812" TargetMode="External"/><Relationship Id="rId44" Type="http://schemas.openxmlformats.org/officeDocument/2006/relationships/hyperlink" Target="https://baike.baidu.com/item/%E7%81%BE%E5%AE%B3%E6%80%A7%E5%A4%A9%E6%B0%94/4202064" TargetMode="External"/><Relationship Id="rId4" Type="http://schemas.openxmlformats.org/officeDocument/2006/relationships/webSettings" Target="webSettings.xml"/><Relationship Id="rId9" Type="http://schemas.openxmlformats.org/officeDocument/2006/relationships/hyperlink" Target="https://baike.baidu.com/item/%E5%9C%B0%E6%96%B9%E5%90%84%E7%BA%A7%E4%BA%BA%E6%B0%91%E6%94%BF%E5%BA%9C/5398754" TargetMode="External"/><Relationship Id="rId14" Type="http://schemas.openxmlformats.org/officeDocument/2006/relationships/hyperlink" Target="https://baike.baidu.com/item/%E5%9C%B0%E6%96%B9%E5%90%84%E7%BA%A7%E4%BA%BA%E6%B0%91%E6%94%BF%E5%BA%9C/5398754" TargetMode="External"/><Relationship Id="rId22" Type="http://schemas.openxmlformats.org/officeDocument/2006/relationships/hyperlink" Target="https://baike.baidu.com/item/%E6%B0%94%E5%80%99%E8%B5%84%E6%BA%90/782856" TargetMode="External"/><Relationship Id="rId27" Type="http://schemas.openxmlformats.org/officeDocument/2006/relationships/hyperlink" Target="https://baike.baidu.com/item/%E6%B0%94%E8%B1%A1%E7%81%BE%E5%AE%B3%E9%A2%84%E8%AD%A6%E4%BF%A1%E5%8F%B7/4553676" TargetMode="External"/><Relationship Id="rId30" Type="http://schemas.openxmlformats.org/officeDocument/2006/relationships/hyperlink" Target="https://baike.baidu.com/item/%E5%A4%AA%E9%98%B3%E9%A3%8E%E6%9A%B4/1534651" TargetMode="External"/><Relationship Id="rId35" Type="http://schemas.openxmlformats.org/officeDocument/2006/relationships/hyperlink" Target="https://baike.baidu.com/item/%E7%81%BE%E5%AE%B3%E6%80%A7%E5%A4%A9%E6%B0%94/4202064" TargetMode="External"/><Relationship Id="rId43" Type="http://schemas.openxmlformats.org/officeDocument/2006/relationships/hyperlink" Target="https://baike.baidu.com/item/%E9%9B%B7%E7%94%B5%E9%98%B2%E6%8A%A4%E8%A3%85%E7%BD%AE/9653482"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1646</Words>
  <Characters>9383</Characters>
  <Application>Microsoft Office Word</Application>
  <DocSecurity>0</DocSecurity>
  <Lines>78</Lines>
  <Paragraphs>22</Paragraphs>
  <ScaleCrop>false</ScaleCrop>
  <Company/>
  <LinksUpToDate>false</LinksUpToDate>
  <CharactersWithSpaces>11007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anquanhuanbaobu</dc:creator>
  <cp:keywords/>
  <dc:description/>
  <cp:lastModifiedBy>anquanhuanbaobu</cp:lastModifiedBy>
  <cp:revision>2</cp:revision>
  <dcterms:created xsi:type="dcterms:W3CDTF">2019-10-24T01:23:00Z</dcterms:created>
  <dcterms:modified xsi:type="dcterms:W3CDTF">2019-10-24T01:26:00Z</dcterms:modified>
</cp:coreProperties>
</file>