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ind w:firstLine="880" w:firstLineChars="200"/>
        <w:jc w:val="center"/>
        <w:rPr>
          <w:rFonts w:ascii="Times New Roman" w:hAnsi="Times New Roman" w:cs="Times New Roman"/>
          <w:sz w:val="32"/>
          <w:szCs w:val="32"/>
        </w:rPr>
      </w:pPr>
      <w:r>
        <w:rPr>
          <w:rFonts w:ascii="Times New Roman" w:hAnsi="Times New Roman" w:cs="Times New Roman"/>
          <w:sz w:val="44"/>
          <w:szCs w:val="44"/>
        </w:rPr>
        <w:t>民用爆炸物品安全管理条例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bookmarkStart w:id="0" w:name="_GoBack"/>
      <w:r>
        <w:rPr>
          <w:rFonts w:ascii="Times New Roman" w:hAnsi="Times New Roman" w:eastAsia="楷体_GB2312" w:cs="Times New Roman"/>
          <w:spacing w:val="-6"/>
          <w:sz w:val="32"/>
          <w:szCs w:val="32"/>
        </w:rPr>
        <w:t>2006年5月10日中华人民共和国国务院令第466号公布　</w:t>
      </w:r>
      <w:bookmarkEnd w:id="0"/>
      <w:r>
        <w:rPr>
          <w:rFonts w:ascii="Times New Roman" w:hAnsi="Times New Roman" w:eastAsia="楷体_GB2312" w:cs="Times New Roman"/>
          <w:sz w:val="32"/>
          <w:szCs w:val="32"/>
        </w:rPr>
        <w:t>根据2014年7月29日《国务院关于修改部分行政法规的决定》修订)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为了加强对民用爆炸物品的安全管理，预防爆炸事故发生，保障公民生命、财产安全和公共安全，制定本条例。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民用爆炸物品的生产、销售、购买、进出口、运输、爆破作业和储存以及硝酸铵的销售、购买，适用本条例。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本条例所称民用爆炸物品，是指用于非军事目的、列入民用爆炸物品品名表的各类火药、炸药及其制品和雷管、导火索等点火、起爆器材。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民用爆炸物品品名表，由国务院民用爆炸物品行业主管部门会同国务院公安部门制订、公布。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国家对民用爆炸物品的生产、销售、购买、运输和爆破作业实行许可证制度。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未经许可，任何单位或者个人不得生产、销售、购买、运输民用爆炸物品，不得从事爆破作业。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严禁转让、出借、转借、抵押、赠送、私藏或者非法持有民用爆炸物品。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民用爆炸物品行业主管部门负责民用爆炸物品生产、销售的安全监督管理。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公安机关负责民用爆炸物品公共安全管理和民用爆炸物品购买、运输、爆破作业的安全监督管理，监控民用爆炸物品流向。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安全生产监督、铁路、交通、民用航空主管部门依照法律、行政法规的规定，负责做好民用爆炸物品的有关安全监督管理工作。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民用爆炸物品行业主管部门、公安机关、工商行政管理部门按照职责分工，负责组织查处非法生产、销售、购买、储存、运输、邮寄、使用民用爆炸物品的行为。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民用爆炸物品生产、销售、购买、运输和爆破作业单位(以下称民用爆炸物品从业单位)的主要负责人是本单位民用爆炸物品安全管理责任人，对本单位的民用爆炸物品安全管理工作全面负责。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民用爆炸物品从业单位是治安保卫工作的重点单位，应当依法设置治安保卫机构或者配备治安保卫人员，设置技术防范设施，防止民用爆炸物品丢失、被盗、被抢。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民用爆炸物品从业单位应当建立安全管理制度、岗位安全责任制度，制订安全防范措施和事故应急预案，设置安全管理机构或者配备专职安全管理人员。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无民事行为能力人、限制民事行为能力人或者曾因犯罪受过刑事处罚的人，不得从事民用爆炸物品的生产、销售、购买、运输和爆破作业。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民用爆炸物品从业单位应当加强对本单位从业人员的安全教育、法制教育和岗位技术培训，从业人员经考核合格的，方可上岗作业；对有资格要求的岗位，应当配备具有相应资格的人员。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国家建立民用爆炸物品信息管理系统，对民用爆炸物品实行标识管理，监控民用爆炸物品流向。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民用爆炸物品生产企业、销售企业和爆破作业单位应当建立民用爆炸物品登记制度，如实将本单位生产、销售、购买、运输、储存、使用民用爆炸物品的品种、数量和流向信息输入计算机系统。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任何单位或者个人都有权举报违反民用爆炸物品安全管理规定的行为；接到举报的主管部门、公安机关应当立即查处，并为举报人员保密，对举报有功人员给予奖励。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国家鼓励民用爆炸物品从业单位采用提高民用爆炸物品安全性能的新技术，鼓励发展民用爆炸物品生产、配送、爆破作业一体化的经营模式。</w:t>
      </w:r>
    </w:p>
    <w:p>
      <w:pPr>
        <w:pStyle w:val="3"/>
        <w:bidi w:val="0"/>
      </w:pPr>
      <w:r>
        <w:t>第二章　生产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设立民用爆炸物品生产企业，应当遵循统筹规划、合理布局的原则。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申请从事民用爆炸物品生产的企业，应当具备下列条件：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(一)符合国家产业结构规划和产业技术标准；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(二)厂房和专用仓库的设计、结构、建筑材料、安全距离以及防火、防爆、防雷、防静电等安全设备、设施符合国家有关标准和规范；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(三)生产设备、工艺符合有关安全生产的技术标准和规程；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(四)有具备相应资格的专业技术人员、安全生产管理人员和生产岗位人员；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(五)有健全的安全管理制度、岗位安全责任制度；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(六)法律、行政法规规定的其他条件。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申请从事民用爆炸物品生产的企业，应当向国务院民用爆炸物品行业主管部门提交申请书、可行性研究报告以及能够证明其符合本条例第十一条规定条件的有关材料。国务院民用爆炸物品行业主管部门应当自受理申请之日起45日内进行审查，对符合条件的，核发《民用爆炸物品生产许可证》；对不符合条件的，不予核发《民用爆炸物品生产许可证》，书面向申请人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民用爆炸物品生产企业为调整生产能力及品种进行改建、扩建的，应当依照前款规定申请办理《民用爆炸物品生产许可证》。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民用爆炸物品生产企业持《民用爆炸物品生产许可证》到工商行政管理部门办理工商登记，并在办理工商登记后3日内，向所在地县级人民政府公安机关备案。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取得《民用爆炸物品生产许可证》的企业应当在基本建设完成后，向省、自治区、直辖市人民政府民用爆炸物品行业主管部门申请安全生产许可。省、自治区、直辖市人民政府民用爆炸物品行业主管部门应当依照《安全生产许可证条例》的规定对其进行查验，对符合条件的，核发《民用爆炸物品安全生产许可证》。民用爆炸物品生产企业取得《民用爆炸物品安全生产许可证》后，方可生产民用爆炸物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民用爆炸物品生产企业应当严格按照《民用爆炸物品生产许可证》核定的品种和产量进行生产，生产作业应当严格执行安全技术规程的规定。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民用爆炸物品生产企业应当对民用爆炸物品做出警示标识、登记标识，对雷管编码打号。民用爆炸物品警示标识、登记标识和雷管编码规则，由国务院公安部门会同国务院民用爆炸物品行业主管部门规定。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民用爆炸物品生产企业应当建立健全产品检验制度，保证民用爆炸物品的质量符合相关标准。民用爆炸物品的包装，应当符合法律、行政法规的规定以及相关标准。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试验或者试制民用爆炸物品，必须在专门场地或者专门的试验室进行。严禁在生产车间或者仓库内试验或者试制民用爆炸物品。</w:t>
      </w:r>
    </w:p>
    <w:p>
      <w:pPr>
        <w:pStyle w:val="3"/>
        <w:bidi w:val="0"/>
      </w:pPr>
      <w:r>
        <w:t>第三章　销售和购买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申请从事民用爆炸物品销售的企业，应当具备下列条件：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(一)符合对民用爆炸物品销售企业规划的要求；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(二)销售场所和专用仓库符合国家有关标准和规范；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(三)有具备相应资格的安全管理人员、仓库管理人员；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(四)有健全的安全管理制度、岗位安全责任制度；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(五)法律、行政法规规定的其他条件。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申请从事民用爆炸物品销售的企业，应当向所在地省、自治区、直辖市人民政府民用爆炸物品行业主管部门提交申请书、可行性研究报告以及能够证明其符合本条例第十八条规定条件的有关材料。省、自治区、直辖市人民政府民用爆炸物品行业主管部门应当自受理申请之日起30日内进行审查，并对申请单位的销售场所和专用仓库等经营设施进行查验，对符合条件的，核发《民用爆炸物品销售许可证》；对不符合条件的，不予核发《民用爆炸物品销售许可证》，书面向申请人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民用爆炸物品销售企业持《民用爆炸物品销售许可证》到工商行政管理部门办理工商登记后，方可销售民用爆炸物品。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民用爆炸物品销售企业应当在办理工商登记后3日内，向所在地县级人民政府公安机关备案。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民用爆炸物品生产企业凭《民用爆炸物品生产许可证》，可以销售本企业生产的民用爆炸物品。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民用爆炸物品生产企业销售本企业生产的民用爆炸物品，不得超出核定的品种、产量。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民用爆炸物品使用单位申请购买民用爆炸物品的，应当向所在地县级人民政府公安机关提出购买申请，并提交下列有关材料：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(一)工商营业执照或者事业单位法人证书；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(二)《爆破作业单位许可证》或者其他合法使用的证明；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(三)购买单位的名称、地址、银行账户；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(四)购买的品种、数量和用途说明。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理申请的公安机关应当自受理申请之日起5日内对提交的有关材料进行审查，对符合条件的，核发《民用爆炸物品购买许可证》；对不符合条件的，不予核发《民用爆炸物品购买许可证》，书面向申请人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《民用爆炸物品购买许可证》应当载明许可购买的品种、数量、购买单位以及许可的有效期限。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民用爆炸物品生产企业凭《民用爆炸物品生产许可证》购买属于民用爆炸物品的原料，民用爆炸物品销售企业凭《民用爆炸物品销售许可证》向民用爆炸物品生产企业购买民用爆炸物品，民用爆炸物品使用单位凭《民用爆炸物品购买许可证》购买民用爆炸物品，还应当提供经办人的身份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销售民用爆炸物品的企业，应当查验前款规定的许可证和经办人的身份证明；对持《民用爆炸物品购买许可证》购买的，应当按照许可的品种、数量销售。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销售、购买民用爆炸物品，应当通过银行账户进行交易，不得使用现金或者实物进行交易。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销售民用爆炸物品的企业，应当将购买单位的许可证、银行账户转账凭证、经办人的身份证明复印件保存2年备查。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销售民用爆炸物品的企业，应当自民用爆炸物品买卖成交之日起3日内，将销售的品种、数量和购买单位向所在地省、自治区、直辖市人民政府民用爆炸物品行业主管部门和所在地县级人民政府公安机关备案。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购买民用爆炸物品的单位，应当自民用爆炸物品买卖成交之日起3日内，将购买的品种、数量向所在地县级人民政府公安机关备案。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进出口民用爆炸物品，应当经国务院民用爆炸物品行业主管部门审批。进出口民用爆炸物品审批办法，由国务院民用爆炸物品行业主管部门会同国务院公安部门、海关总署规定。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进出口单位应当将进出口的民用爆炸物品的品种、数量向收货地或者出境口岸所在地县级人民政府公安机关备案。</w:t>
      </w:r>
    </w:p>
    <w:p>
      <w:pPr>
        <w:pStyle w:val="3"/>
        <w:bidi w:val="0"/>
      </w:pPr>
      <w:r>
        <w:t>第四章　运输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运输民用爆炸物品，收货单位应当向运达地县级人民政府公安机关提出申请，并提交包括下列内容的材料：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(一)民用爆炸物品生产企业、销售企业、使用单位以及进出口单位分别提供的《民用爆炸物品生产许可证》、《民用爆炸物品销售许可证》、《民用爆炸物品购买许可证》或者进出口批准证明；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(二)运输民用爆炸物品的品种、数量、包装材料和包装方式；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(三)运输民用爆炸物品的特性、出现险情的应急处置方法；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(四)运输时间、起始地点、运输路线、经停地点。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理申请的公安机关应当自受理申请之日起3日内对提交的有关材料进行审查，对符合条件的，核发《民用爆炸物品运输许可证》；对不符合条件的，不予核发《民用爆炸物品运输许可证》，书面向申请人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《民用爆炸物品运输许可证》应当载明收货单位、销售企业、承运人，一次性运输有效期限、起始地点、运输路线、经停地点，民用爆炸物品的品种、数量。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运输民用爆炸物品的，应当凭《民用爆炸物品运输许可证》，按照许可的品种、数量运输。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经由道路运输民用爆炸物品的，应当遵守下列规定：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(一)携带《民用爆炸物品运输许可证》；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(二)民用爆炸物品的装载符合国家有关标准和规范，车厢内不得载人；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(三)运输车辆安全技术状况应当符合国家有关安全技术标准的要求，并按照规定悬挂或者安装符合国家标准的易燃易爆危险物品警示标志；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(四)运输民用爆炸物品的车辆应当保持安全车速；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(五)按照规定的路线行驶，途中经停应当有专人看守，并远离建筑设施和人口稠密的地方，不得在许可以外的地点经停；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(六)按照安全操作规程装卸民用爆炸物品，并在装卸现场设置警戒，禁止无关人员进入；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(七)出现危险情况立即采取必要的应急处置措施，并报告当地公安机关。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民用爆炸物品运达目的地，收货单位应当进行验收后在《民用爆炸物品运输许可证》上签注，并在3日内将《民用爆炸物品运输许可证》交回发证机关核销。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禁止携带民用爆炸物品搭乘公共交通工具或者进入公共场所。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禁止邮寄民用爆炸物品，禁止在托运的货物、行李、包裹、邮件中夹带民用爆炸物品。</w:t>
      </w:r>
    </w:p>
    <w:p>
      <w:pPr>
        <w:pStyle w:val="3"/>
        <w:bidi w:val="0"/>
      </w:pPr>
      <w:r>
        <w:t>第五章　爆破作业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申请从事爆破作业的单位，应当具备下列条件：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(一)爆破作业属于合法的生产活动；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(二)有符合国家有关标准和规范的民用爆炸物品专用仓库；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(三)有具备相应资格的安全管理人员、仓库管理人员和具备国家规定执业资格的爆破作业人员；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(四)有健全的安全管理制度、岗位安全责任制度；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(五)有符合国家标准、行业标准的爆破作业专用设备；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(六)法律、行政法规规定的其他条件。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申请从事爆破作业的单位，应当按照国务院公安部门的规定，向有关人民政府公安机关提出申请，并提供能够证明其符合本条例第三十一条规定条件的有关材料。受理申请的公安机关应当自受理申请之日起20日内进行审查，对符合条件的，核发《爆破作业单位许可证》；对不符合条件的，不予核发《爆破作业单位许可证》，书面向申请人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营业性爆破作业单位持《爆破作业单位许可证》到工商行政管理部门办理工商登记后，方可从事营业性爆破作业活动。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爆破作业单位应当在办理工商登记后3日内，向所在地县级人民政府公安机关备案。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爆破作业单位应当对本单位的爆破作业人员、安全管理人员、仓库管理人员进行专业技术培训。爆破作业人员应当经设区的市级人民政府公安机关考核合格，取得《爆破作业人员许可证》后，方可从事爆破作业。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爆破作业单位应当按照其资质等级承接爆破作业项目，爆破作业人员应当按照其资格等级从事爆破作业。爆破作业的分级管理办法由国务院公安部门规定。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在城市、风景名胜区和重要工程设施附近实施爆破作业的，应当向爆破作业所在地设区的市级人民政府公安机关提出申请，提交《爆破作业单位许可证》和具有相应资质的安全评估企业出具的爆破设计、施工方案评估报告。受理申请的公安机关应当自受理申请之日起20日内对提交的有关材料进行审查，对符合条件的，作出批准的决定；对不符合条件的，作出不予批准的决定，并书面向申请人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实施前款规定的爆破作业，应当由具有相应资质的安全监理企业进行监理，由爆破作业所在地县级人民政府公安机关负责组织实施安全警戒。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爆破作业单位跨省、自治区、直辖市行政区域从事爆破作业的，应当事先将爆破作业项目的有关情况向爆破作业所在地县级人民政府公安机关报告。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爆破作业单位应当如实记载领取、发放民用爆炸物品的品种、数量、编号以及领取、发放人员姓名。领取民用爆炸物品的数量不得超过当班用量，作业后剩余的民用爆炸物品必须当班清退回库。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爆破作业单位应当将领取、发放民用爆炸物品的原始记录保存2年备查。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实施爆破作业，应当遵守国家有关标准和规范，在安全距离以外设置警示标志并安排警戒人员，防止无关人员进入；爆破作业结束后应当及时检查、排除未引爆的民用爆炸物品。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爆破作业单位不再使用民用爆炸物品时，应当将剩余的民用爆炸物品登记造册，报所在地县级人民政府公安机关组织监督销毁。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发现、拣拾无主民用爆炸物品的，应当立即报告当地公安机关。</w:t>
      </w:r>
    </w:p>
    <w:p>
      <w:pPr>
        <w:pStyle w:val="3"/>
        <w:bidi w:val="0"/>
      </w:pPr>
      <w:r>
        <w:t>第六章　储存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民用爆炸物品应当储存在专用仓库内，并按照国家规定设置技术防范设施。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储存民用爆炸物品应当遵守下列规定：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(一)建立出入库检查、登记制度，收存和发放民用爆炸物品必须进行登记，做到账目清楚，账物相符；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(二)储存的民用爆炸物品数量不得超过储存设计容量，对性质相抵触的民用爆炸物品必须分库储存，严禁在库房内存放其他物品；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(三)专用仓库应当指定专人管理、看护，严禁无关人员进入仓库区内，严禁在仓库区内吸烟和用火，严禁把其他容易引起燃烧、爆炸的物品带入仓库区内，严禁在库房内住宿和进行其他活动；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(四)民用爆炸物品丢失、被盗、被抢，应当立即报告当地公安机关。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在爆破作业现场临时存放民用爆炸物品的，应当具备临时存放民用爆炸物品的条件，并设专人管理、看护，不得在不具备安全存放条件的场所存放民用爆炸物品。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民用爆炸物品变质和过期失效的，应当及时清理出库，并予以销毁。销毁前应当登记造册，提出销毁实施方案，报省、自治区、直辖市人民政府民用爆炸物品行业主管部门、所在地县级人民政府公安机关组织监督销毁。</w:t>
      </w:r>
    </w:p>
    <w:p>
      <w:pPr>
        <w:pStyle w:val="3"/>
        <w:bidi w:val="0"/>
      </w:pPr>
      <w:r>
        <w:t>第七章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非法制造、买卖、运输、储存民用爆炸物品，构成犯罪的，依法追究刑事责任；尚不构成犯罪，有违反治安管理行为的，依法给予治安管理处罚。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违反本条例规定，在生产、储存、运输、使用民用爆炸物品中发生重大事故，造成严重后果或者后果特别严重，构成犯罪的，依法追究刑事责任。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违反本条例规定，未经许可生产、销售民用爆炸物品的，由民用爆炸物品行业主管部门责令停止非法生产、销售活动，处10万元以上50万元以下的罚款，并没收非法生产、销售的民用爆炸物品及其违法所得。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民用爆炸物品行业主管部门、公安机关对没收的非法民用爆炸物品，应当组织销毁。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违反本条例规定，生产、销售民用爆炸物品的企业有下列行为之一的，由民用爆炸物品行业主管部门责令限期改正，处10万元以上50万元以下的罚款；逾期不改正的，责令停产停业整顿；情节严重的，吊销《民用爆炸物品生产许可证》或者《民用爆炸物品销售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(一)超出生产许可的品种、产量进行生产、销售的；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(二)违反安全技术规程生产作业的；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(三)民用爆炸物品的质量不符合相关标准的；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(四)民用爆炸物品的包装不符合法律、行政法规的规定以及相关标准的；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(五)超出购买许可的品种、数量销售民用爆炸物品的；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(六)向没有《民用爆炸物品生产许可证》、《民用爆炸物品销售许可证》、《民用爆炸物品购买许可证》的单位销售民用爆炸物品的；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(七)民用爆炸物品生产企业销售本企业生产的民用爆炸物品未按照规定向民用爆炸物品行业主管部门备案的；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(八)未经审批进出口民用爆炸物品的。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违反本条例规定，有下列情形之一的，由公安机关责令限期改正，处5万元以上20万元以下的罚款；逾期不改正的，责令停产停业整顿：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(一)未按照规定对民用爆炸物品做出警示标识、登记标识或者未对雷管编码打号的；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(二)超出购买许可的品种、数量购买民用爆炸物品的；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(三)使用现金或者实物进行民用爆炸物品交易的；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(四)未按照规定保存购买单位的许可证、银行账户转账凭证、经办人的身份证明复印件的；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(五)销售、购买、进出口民用爆炸物品，未按照规定向公安机关备案的；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(六)未按照规定建立民用爆炸物品登记制度，如实将本单位生产、销售、购买、运输、储存、使用民用爆炸物品的品种、数量和流向信息输入计算机系统的；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(七)未按照规定将《民用爆炸物品运输许可证》交回发证机关核销的。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违反本条例规定，经由道路运输民用爆炸物品，有下列情形之一的，由公安机关责令改正，处5万元以上20万元以下的罚款：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(一)违反运输许可事项的；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(二)未携带《民用爆炸物品运输许可证》的；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(三)违反有关标准和规范混装民用爆炸物品的；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(四)运输车辆未按照规定悬挂或者安装符合国家标准的易燃易爆危险物品警示标志的；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(五)未按照规定的路线行驶，途中经停没有专人看守或者在许可以外的地点经停的；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(六)装载民用爆炸物品的车厢载人的；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(七)出现危险情况未立即采取必要的应急处置措施、报告当地公安机关的。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违反本条例规定，从事爆破作业的单位有下列情形之一的，由公安机关责令停止违法行为或者限期改正，处10万元以上50万元以下的罚款；逾期不改正的，责令停产停业整顿；情节严重的，吊销《爆破作业单位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(一)爆破作业单位未按照其资质等级从事爆破作业的；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(二)营业性爆破作业单位跨省、自治区、直辖市行政区域实施爆破作业，未按照规定事先向爆破作业所在地的县级人民政府公安机关报告的；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(三)爆破作业单位未按照规定建立民用爆炸物品领取登记制度、保存领取登记记录的；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(四)违反国家有关标准和规范实施爆破作业的。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爆破作业人员违反国家有关标准和规范的规定实施爆破作业的，由公安机关责令限期改正，情节严重的，吊销《爆破作业人员许可证》。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w:t>
      </w:r>
      <w:r>
        <w:rPr>
          <w:rFonts w:ascii="Times New Roman" w:hAnsi="Times New Roman" w:eastAsia="仿宋_GB2312" w:cs="Times New Roman"/>
          <w:sz w:val="32"/>
          <w:szCs w:val="32"/>
        </w:rPr>
        <w:t>　违反本条例规定，有下列情形之一的，由民用爆炸物品行业主管部门、公安机关按照职责责令限期改正，可以并处5万元以上20万元以下的罚款；逾期不改正的，责令停产停业整顿；情节严重的，吊销许可证：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(一)未按照规定在专用仓库设置技术防范设施的；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(二)未按照规定建立出入库检查、登记制度或者收存和发放民用爆炸物品，致使账物不符的；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(三)超量储存、在非专用仓库储存或者违反储存标准和规范储存民用爆炸物品的；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(四)有本条例规定的其他违反民用爆炸物品储存管理规定行为的。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w:t>
      </w:r>
      <w:r>
        <w:rPr>
          <w:rFonts w:ascii="Times New Roman" w:hAnsi="Times New Roman" w:eastAsia="仿宋_GB2312" w:cs="Times New Roman"/>
          <w:sz w:val="32"/>
          <w:szCs w:val="32"/>
        </w:rPr>
        <w:t>　违反本条例规定，民用爆炸物品从业单位有下列情形之一的，由公安机关处2万元以上10万元以下的罚款；情节严重的，吊销其许可证；有违反治安管理行为的，依法给予治安管理处罚：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(一)违反安全管理制度，致使民用爆炸物品丢失、被盗、被抢的；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(二)民用爆炸物品丢失、被盗、被抢，未按照规定向当地公安机关报告或者故意隐瞒不报的；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(三)转让、出借、转借、抵押、赠送民用爆炸物品的。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w:t>
      </w:r>
      <w:r>
        <w:rPr>
          <w:rFonts w:ascii="Times New Roman" w:hAnsi="Times New Roman" w:eastAsia="仿宋_GB2312" w:cs="Times New Roman"/>
          <w:sz w:val="32"/>
          <w:szCs w:val="32"/>
        </w:rPr>
        <w:t>　违反本条例规定，携带民用爆炸物品搭乘公共交通工具或者进入公共场所，邮寄或者在托运的货物、行李、包裹、邮件中夹带民用爆炸物品，构成犯罪的，依法追究刑事责任；尚不构成犯罪的，由公安机关依法给予治安管理处罚，没收非法的民用爆炸物品，处1000元以上1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w:t>
      </w:r>
      <w:r>
        <w:rPr>
          <w:rFonts w:ascii="Times New Roman" w:hAnsi="Times New Roman" w:eastAsia="仿宋_GB2312" w:cs="Times New Roman"/>
          <w:sz w:val="32"/>
          <w:szCs w:val="32"/>
        </w:rPr>
        <w:t>　民用爆炸物品从业单位的主要负责人未履行本条例规定的安全管理责任，导致发生重大伤亡事故或者造成其他严重后果，构成犯罪的，依法追究刑事责任；尚不构成犯罪的，对主要负责人给予撤职处分，对个人经营的投资人处2万元以上20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w:t>
      </w:r>
      <w:r>
        <w:rPr>
          <w:rFonts w:ascii="Times New Roman" w:hAnsi="Times New Roman" w:eastAsia="仿宋_GB2312" w:cs="Times New Roman"/>
          <w:sz w:val="32"/>
          <w:szCs w:val="32"/>
        </w:rPr>
        <w:t>　民用爆炸物品行业主管部门、公安机关、工商行政管理部门的工作人员，在民用爆炸物品安全监督管理工作中滥用职权、玩忽职守或者徇私舞弊，构成犯罪的，依法追究刑事责任；尚不构成犯罪的，依法给予行政处分。</w:t>
      </w:r>
    </w:p>
    <w:p>
      <w:pPr>
        <w:pStyle w:val="3"/>
        <w:bidi w:val="0"/>
      </w:pPr>
      <w:r>
        <w:t>第八章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w:t>
      </w:r>
      <w:r>
        <w:rPr>
          <w:rFonts w:ascii="Times New Roman" w:hAnsi="Times New Roman" w:eastAsia="仿宋_GB2312" w:cs="Times New Roman"/>
          <w:sz w:val="32"/>
          <w:szCs w:val="32"/>
        </w:rPr>
        <w:t>　《民用爆炸物品生产许可证》、《民用爆炸物品销售许可证》，由国务院民用爆炸物品行业主管部门规定式样；《民用爆炸物品购买许可证》、《民用爆炸物品运输许可证》、《爆破作业单位许可证》、《爆破作业人员许可证》，由国务院公安部门规定式样。</w:t>
      </w:r>
    </w:p>
    <w:p>
      <w:pPr>
        <w:pStyle w:val="10"/>
        <w:ind w:firstLine="640" w:firstLineChars="200"/>
        <w:rPr>
          <w:rFonts w:hint="eastAsia"/>
          <w:lang w:eastAsia="zh-CN"/>
        </w:rPr>
      </w:pPr>
      <w:r>
        <w:rPr>
          <w:rFonts w:ascii="Times New Roman" w:hAnsi="Times New Roman" w:eastAsia="黑体" w:cs="Times New Roman"/>
          <w:sz w:val="32"/>
          <w:szCs w:val="32"/>
        </w:rPr>
        <w:t>第五十五条</w:t>
      </w:r>
      <w:r>
        <w:rPr>
          <w:rFonts w:ascii="Times New Roman" w:hAnsi="Times New Roman" w:eastAsia="仿宋_GB2312" w:cs="Times New Roman"/>
          <w:sz w:val="32"/>
          <w:szCs w:val="32"/>
        </w:rPr>
        <w:t>　本条例自2006年9月1日起施行。1984年1月6日国务院发布的《中华人民共和国民用爆炸物品管理条例》同时废止。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8FF0C17"/>
    <w:rsid w:val="0963250F"/>
    <w:rsid w:val="097F7BAD"/>
    <w:rsid w:val="09B60066"/>
    <w:rsid w:val="0AEB2A0D"/>
    <w:rsid w:val="0B3D0578"/>
    <w:rsid w:val="0D3C4224"/>
    <w:rsid w:val="0D610029"/>
    <w:rsid w:val="0DFE10B9"/>
    <w:rsid w:val="10A47D69"/>
    <w:rsid w:val="134A1994"/>
    <w:rsid w:val="142327B5"/>
    <w:rsid w:val="14484CDF"/>
    <w:rsid w:val="155E2CB3"/>
    <w:rsid w:val="17A51BCA"/>
    <w:rsid w:val="18413C16"/>
    <w:rsid w:val="198A0A54"/>
    <w:rsid w:val="19DB6C33"/>
    <w:rsid w:val="1C9212F7"/>
    <w:rsid w:val="1F3810E1"/>
    <w:rsid w:val="20D86240"/>
    <w:rsid w:val="21503A57"/>
    <w:rsid w:val="21CE0F2E"/>
    <w:rsid w:val="22321F14"/>
    <w:rsid w:val="22DD4281"/>
    <w:rsid w:val="25F044FF"/>
    <w:rsid w:val="26CA1A3A"/>
    <w:rsid w:val="27680A3B"/>
    <w:rsid w:val="28F8723D"/>
    <w:rsid w:val="2B01664D"/>
    <w:rsid w:val="2D644059"/>
    <w:rsid w:val="2DBE0D65"/>
    <w:rsid w:val="2E1B43B4"/>
    <w:rsid w:val="2ED32E01"/>
    <w:rsid w:val="2FF20DF5"/>
    <w:rsid w:val="318138A8"/>
    <w:rsid w:val="32252208"/>
    <w:rsid w:val="33CF5811"/>
    <w:rsid w:val="386D21AD"/>
    <w:rsid w:val="3A7915E5"/>
    <w:rsid w:val="3B1265AF"/>
    <w:rsid w:val="3BA0652C"/>
    <w:rsid w:val="3CA23060"/>
    <w:rsid w:val="3CDF39C7"/>
    <w:rsid w:val="3CE82B28"/>
    <w:rsid w:val="3D762392"/>
    <w:rsid w:val="3DFC6899"/>
    <w:rsid w:val="3E3675FB"/>
    <w:rsid w:val="3F800236"/>
    <w:rsid w:val="3F8C783C"/>
    <w:rsid w:val="40DC5AC3"/>
    <w:rsid w:val="40F66CF8"/>
    <w:rsid w:val="40FE47B4"/>
    <w:rsid w:val="41B857FD"/>
    <w:rsid w:val="4361706F"/>
    <w:rsid w:val="43CA1521"/>
    <w:rsid w:val="444B0E8A"/>
    <w:rsid w:val="47A250A3"/>
    <w:rsid w:val="4DC87E21"/>
    <w:rsid w:val="4EDF3D2B"/>
    <w:rsid w:val="4EED79F5"/>
    <w:rsid w:val="5080370D"/>
    <w:rsid w:val="523F45D1"/>
    <w:rsid w:val="52695AB4"/>
    <w:rsid w:val="529D4C7B"/>
    <w:rsid w:val="53BF5C69"/>
    <w:rsid w:val="53DA0A43"/>
    <w:rsid w:val="55B865F8"/>
    <w:rsid w:val="575D4E2E"/>
    <w:rsid w:val="58035B31"/>
    <w:rsid w:val="58F6185E"/>
    <w:rsid w:val="591257DC"/>
    <w:rsid w:val="5DB22BFD"/>
    <w:rsid w:val="5DD739B2"/>
    <w:rsid w:val="5E900D37"/>
    <w:rsid w:val="5F5011B7"/>
    <w:rsid w:val="5F88093C"/>
    <w:rsid w:val="60492E1B"/>
    <w:rsid w:val="61152047"/>
    <w:rsid w:val="620467BA"/>
    <w:rsid w:val="622D2BEC"/>
    <w:rsid w:val="62F60DE0"/>
    <w:rsid w:val="63DD0DD3"/>
    <w:rsid w:val="641F5EE8"/>
    <w:rsid w:val="649C0E8F"/>
    <w:rsid w:val="65BF6566"/>
    <w:rsid w:val="665D25F4"/>
    <w:rsid w:val="68715924"/>
    <w:rsid w:val="6A403C00"/>
    <w:rsid w:val="6B4C7D1B"/>
    <w:rsid w:val="6C267EB4"/>
    <w:rsid w:val="6D1363D3"/>
    <w:rsid w:val="6D614426"/>
    <w:rsid w:val="6DA577A5"/>
    <w:rsid w:val="6DB87D30"/>
    <w:rsid w:val="6E804287"/>
    <w:rsid w:val="712B5699"/>
    <w:rsid w:val="746D1278"/>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2019-06-11T04:50:37Z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