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right="-512" w:rightChars="-244"/>
        <w:jc w:val="both"/>
        <w:rPr>
          <w:rFonts w:hint="eastAsia" w:ascii="黑体" w:hAnsi="宋体" w:eastAsia="黑体" w:cs="宋体"/>
          <w:sz w:val="48"/>
          <w:szCs w:val="48"/>
          <w:lang w:eastAsia="zh-CN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</w:rPr>
      </w:pPr>
    </w:p>
    <w:p>
      <w:pPr>
        <w:spacing w:line="720" w:lineRule="auto"/>
        <w:ind w:left="-199" w:leftChars="-95" w:right="-512" w:rightChars="-244" w:firstLine="2400" w:firstLineChars="500"/>
        <w:jc w:val="both"/>
        <w:rPr>
          <w:rFonts w:hint="eastAsia" w:ascii="黑体" w:hAnsi="宋体" w:eastAsia="黑体" w:cs="宋体"/>
          <w:sz w:val="48"/>
          <w:szCs w:val="48"/>
          <w:lang w:eastAsia="zh-CN"/>
        </w:rPr>
      </w:pPr>
      <w:r>
        <w:rPr>
          <w:rFonts w:hint="eastAsia" w:ascii="黑体" w:hAnsi="宋体" w:eastAsia="黑体" w:cs="宋体"/>
          <w:sz w:val="48"/>
          <w:szCs w:val="48"/>
        </w:rPr>
        <w:t>安全教育培训</w:t>
      </w:r>
      <w:r>
        <w:rPr>
          <w:rFonts w:hint="eastAsia" w:ascii="黑体" w:hAnsi="宋体" w:eastAsia="黑体" w:cs="宋体"/>
          <w:sz w:val="48"/>
          <w:szCs w:val="48"/>
          <w:lang w:eastAsia="zh-CN"/>
        </w:rPr>
        <w:t>学习记录</w:t>
      </w: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lang w:eastAsia="zh-CN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lang w:eastAsia="zh-CN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lang w:eastAsia="zh-CN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lang w:eastAsia="zh-CN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lang w:eastAsia="zh-CN"/>
        </w:rPr>
      </w:pPr>
    </w:p>
    <w:p>
      <w:pPr>
        <w:spacing w:line="720" w:lineRule="auto"/>
        <w:ind w:left="-199" w:leftChars="-95" w:right="-512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lang w:val="en-US" w:eastAsia="zh-CN"/>
        </w:rPr>
        <w:sectPr>
          <w:pgSz w:w="11906" w:h="16838"/>
          <w:pgMar w:top="1440" w:right="86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 w:cs="宋体"/>
          <w:sz w:val="48"/>
          <w:szCs w:val="48"/>
          <w:lang w:val="en-US" w:eastAsia="zh-CN"/>
        </w:rPr>
        <w:t>XXXXX</w:t>
      </w:r>
      <w:r>
        <w:rPr>
          <w:rFonts w:hint="eastAsia" w:ascii="黑体" w:hAnsi="宋体" w:eastAsia="黑体" w:cs="宋体"/>
          <w:sz w:val="48"/>
          <w:szCs w:val="48"/>
          <w:lang w:eastAsia="zh-CN"/>
        </w:rPr>
        <w:t>年</w:t>
      </w:r>
    </w:p>
    <w:p>
      <w:pPr>
        <w:spacing w:line="500" w:lineRule="exact"/>
        <w:jc w:val="center"/>
        <w:rPr>
          <w:rFonts w:hint="eastAsia" w:ascii="黑体" w:hAnsi="宋体" w:eastAsia="黑体" w:cs="宋体"/>
          <w:sz w:val="32"/>
          <w:szCs w:val="32"/>
          <w:highlight w:val="yellow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安全教育培训</w:t>
      </w:r>
      <w:r>
        <w:rPr>
          <w:rFonts w:hint="eastAsia" w:ascii="黑体" w:hAnsi="宋体" w:eastAsia="黑体" w:cs="宋体"/>
          <w:sz w:val="32"/>
          <w:szCs w:val="32"/>
        </w:rPr>
        <w:t>学习记录</w:t>
      </w:r>
    </w:p>
    <w:p>
      <w:pPr>
        <w:spacing w:line="24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3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64"/>
        <w:gridCol w:w="1657"/>
        <w:gridCol w:w="1736"/>
        <w:gridCol w:w="1063"/>
        <w:gridCol w:w="166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培训内容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安全生产管理制度学习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培训部门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学习时间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授 课 人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学习地点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公司会议室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培训学时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培训对象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1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容 </w:t>
            </w:r>
          </w:p>
        </w:tc>
        <w:tc>
          <w:tcPr>
            <w:tcW w:w="8834" w:type="dxa"/>
            <w:gridSpan w:val="6"/>
            <w:vAlign w:val="top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主要对以下制度进行学习：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安全目标管理、安全生产责任制管理、法律法规标准规范管理、领导现场带班、安全生产投入管理、文件和档案管理、安全教育培训管理、特种作业人员管理、设备设施安全管理、生产设备设施验收管理、生产设备设施报废管理、施工和检（维）修安全管理、危险物品及重大危险源管理、作业安全管理、相关方及外用工（单位）管理、职业健康管理、劳动防护用品（具）和保健品管理、安全检查及隐患治理、应急管理、事故管理、安全绩效评定管理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劳动纪律制度等。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记录人</w:t>
            </w:r>
          </w:p>
        </w:tc>
        <w:tc>
          <w:tcPr>
            <w:tcW w:w="88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3780"/>
        </w:tabs>
        <w:jc w:val="center"/>
        <w:rPr>
          <w:rFonts w:hint="eastAsia" w:ascii="宋体" w:hAnsi="宋体"/>
          <w:b/>
          <w:bCs/>
          <w:spacing w:val="20"/>
          <w:sz w:val="32"/>
          <w:szCs w:val="32"/>
        </w:rPr>
      </w:pPr>
      <w:r>
        <w:rPr>
          <w:rFonts w:hint="eastAsia" w:ascii="宋体" w:hAnsi="宋体"/>
          <w:b/>
          <w:bCs/>
          <w:spacing w:val="20"/>
          <w:sz w:val="32"/>
          <w:szCs w:val="32"/>
        </w:rPr>
        <w:t>安全教育培训效果评估和改进记录</w:t>
      </w:r>
    </w:p>
    <w:p>
      <w:pPr>
        <w:spacing w:line="16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tbl>
      <w:tblPr>
        <w:tblStyle w:val="3"/>
        <w:tblW w:w="928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270"/>
        <w:gridCol w:w="1290"/>
        <w:gridCol w:w="347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培训日期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培训地点</w:t>
            </w:r>
          </w:p>
        </w:tc>
        <w:tc>
          <w:tcPr>
            <w:tcW w:w="3473" w:type="dxa"/>
            <w:vAlign w:val="center"/>
          </w:tcPr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培训讲师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培训学时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803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安全生产管理制度培训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928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firstLine="562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培训内容：</w:t>
            </w:r>
            <w:r>
              <w:rPr>
                <w:rFonts w:ascii="宋体" w:hAnsi="宋体"/>
                <w:sz w:val="28"/>
                <w:szCs w:val="28"/>
              </w:rPr>
              <w:t>安全目标管理、安全生产责任制管理、法律法规标准规范管理、领导现场带班、安全生产投入管理、文件和档案管理、安全教育培训管理、特种作业人员管理、设备设施安全管理、生产设备设施验收管理、生产设备设施报废管理、施工和检（维）修安全管理、危险物品及重大危险源管理、作业安全管理、相关方及外用工（单位）管理、职业健康管理、劳动防护用品（具）和保健品管理、安全检查及隐患治理、应急管理、事故管理、安全绩效评定管理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劳动纪律制度等。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92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效果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通过培训有关人员初步了解了上述安全管理制度的要求。明白了贯彻这些安全管理制度的重要性。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培训过程中存在敷衍对付的学习心态，部分知识未能全部理解。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部分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宋体" w:hAnsi="宋体"/>
                <w:sz w:val="28"/>
                <w:szCs w:val="28"/>
              </w:rPr>
              <w:t>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宋体" w:hAnsi="宋体"/>
                <w:sz w:val="28"/>
                <w:szCs w:val="28"/>
              </w:rPr>
              <w:t>意识还不够强，需加大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/>
                <w:sz w:val="28"/>
                <w:szCs w:val="28"/>
              </w:rPr>
              <w:t>教育力度，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提高安全意识。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9286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改进记录：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1.为员工提供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更多的培训机会，全面提升管理层的管理理念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2.增加考试环节，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不仅要检验员工对理论知识的掌握程度，更要注重员工培训以后的反应。</w:t>
            </w:r>
          </w:p>
        </w:tc>
      </w:tr>
    </w:tbl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  <w:lang w:val="en-US" w:eastAsia="zh-CN"/>
        </w:rPr>
        <w:t xml:space="preserve">   </w:t>
      </w:r>
      <w:r>
        <w:rPr>
          <w:rFonts w:hint="eastAsia"/>
          <w:sz w:val="26"/>
          <w:szCs w:val="26"/>
        </w:rPr>
        <w:t xml:space="preserve"> 评价人：</w:t>
      </w:r>
      <w:r>
        <w:rPr>
          <w:rFonts w:hint="eastAsia"/>
          <w:sz w:val="26"/>
          <w:szCs w:val="26"/>
          <w:lang w:val="en-US" w:eastAsia="zh-CN"/>
        </w:rPr>
        <w:t xml:space="preserve">                         时间：</w:t>
      </w:r>
    </w:p>
    <w:p>
      <w:pPr>
        <w:spacing w:line="500" w:lineRule="exact"/>
        <w:jc w:val="center"/>
        <w:rPr>
          <w:rFonts w:hint="eastAsia" w:ascii="黑体" w:hAnsi="宋体" w:eastAsia="黑体" w:cs="宋体"/>
          <w:sz w:val="32"/>
          <w:szCs w:val="32"/>
          <w:highlight w:val="yellow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安全教育培训</w:t>
      </w:r>
      <w:r>
        <w:rPr>
          <w:rFonts w:hint="eastAsia" w:ascii="黑体" w:hAnsi="宋体" w:eastAsia="黑体" w:cs="宋体"/>
          <w:sz w:val="32"/>
          <w:szCs w:val="32"/>
        </w:rPr>
        <w:t>学习记录</w:t>
      </w:r>
    </w:p>
    <w:p>
      <w:pPr>
        <w:spacing w:line="24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3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64"/>
        <w:gridCol w:w="1657"/>
        <w:gridCol w:w="1736"/>
        <w:gridCol w:w="1063"/>
        <w:gridCol w:w="166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培训内容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安全生产法律法规清单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培训部门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学习时间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授 课 人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学习地点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会议室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培训学时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培训对象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1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容 </w:t>
            </w:r>
          </w:p>
        </w:tc>
        <w:tc>
          <w:tcPr>
            <w:tcW w:w="88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主要讲解了各部门识别法律法规的方法、内容，对公司汇总形成的法律法规清单进行简单介绍及讲解，要求各部门人员加强学习。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本次培训主要对2020年最新更新的法律法规进行培训，如职业病防治法，让员工了解法律法规更新后的变化。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记录人</w:t>
            </w:r>
          </w:p>
        </w:tc>
        <w:tc>
          <w:tcPr>
            <w:tcW w:w="88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宋体" w:eastAsia="黑体" w:cs="宋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黑体" w:hAnsi="宋体" w:eastAsia="黑体" w:cs="宋体"/>
          <w:sz w:val="32"/>
          <w:szCs w:val="32"/>
          <w:lang w:val="en-US" w:eastAsia="zh-CN"/>
        </w:rPr>
      </w:pPr>
    </w:p>
    <w:p>
      <w:pPr>
        <w:tabs>
          <w:tab w:val="left" w:pos="3780"/>
        </w:tabs>
        <w:jc w:val="center"/>
        <w:rPr>
          <w:rFonts w:hint="eastAsia" w:ascii="宋体" w:hAnsi="宋体"/>
          <w:b/>
          <w:bCs/>
          <w:spacing w:val="20"/>
          <w:sz w:val="32"/>
          <w:szCs w:val="32"/>
        </w:rPr>
      </w:pPr>
      <w:r>
        <w:rPr>
          <w:rFonts w:hint="eastAsia" w:ascii="宋体" w:hAnsi="宋体"/>
          <w:b/>
          <w:bCs/>
          <w:spacing w:val="20"/>
          <w:sz w:val="32"/>
          <w:szCs w:val="32"/>
        </w:rPr>
        <w:t>安全教育培训效果评估和改进记录</w:t>
      </w:r>
    </w:p>
    <w:p>
      <w:pPr>
        <w:spacing w:line="16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tbl>
      <w:tblPr>
        <w:tblStyle w:val="3"/>
        <w:tblW w:w="9690" w:type="dxa"/>
        <w:tblInd w:w="-4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622"/>
        <w:gridCol w:w="1290"/>
        <w:gridCol w:w="347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培训日期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培训地点</w:t>
            </w:r>
          </w:p>
        </w:tc>
        <w:tc>
          <w:tcPr>
            <w:tcW w:w="3473" w:type="dxa"/>
            <w:vAlign w:val="center"/>
          </w:tcPr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培训讲师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培训学时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83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安全生产法律法规清单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969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培训内容：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主要讲解了各部门识别法律法规的方法、内容，对公司汇总形成的法律法规清单进行简单介绍及讲解，要求各部门人员加强学习。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本次培训主要对2020年最新更新的法律法规进行培训，如职业病防治法，让员工了解法律法规更新后的变化。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96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效果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通过培训公司人员初步了解了安全法律法规和其他要求包括：国家颁布的有关安全生产的法律、行政法规，行业、地方有关安全的法规以及有关的政策性文件、国际公约等，明白了识别、获取、应用并遵守有关安全法律法规和其他要求的重要性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2.评估和培训及时跟进，确保培训有效，评估结果良好。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969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改进记录：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1.今后的培训要更加的有针对性，内容要简单、具体、中心突出，容易接受。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2.加强考核再培训，让安全时刻在大家的脑海里。</w:t>
            </w:r>
          </w:p>
        </w:tc>
      </w:tr>
    </w:tbl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  <w:lang w:val="en-US" w:eastAsia="zh-CN"/>
        </w:rPr>
        <w:t xml:space="preserve">   </w:t>
      </w:r>
      <w:r>
        <w:rPr>
          <w:rFonts w:hint="eastAsia"/>
          <w:sz w:val="26"/>
          <w:szCs w:val="26"/>
        </w:rPr>
        <w:t xml:space="preserve"> 评价人：</w:t>
      </w:r>
      <w:r>
        <w:rPr>
          <w:rFonts w:hint="eastAsia"/>
          <w:sz w:val="26"/>
          <w:szCs w:val="26"/>
          <w:lang w:val="en-US" w:eastAsia="zh-CN"/>
        </w:rPr>
        <w:t xml:space="preserve">                         时间：</w:t>
      </w:r>
    </w:p>
    <w:p>
      <w:pPr>
        <w:spacing w:line="500" w:lineRule="exact"/>
        <w:jc w:val="center"/>
        <w:rPr>
          <w:rFonts w:hint="eastAsia" w:ascii="黑体" w:hAnsi="宋体" w:eastAsia="黑体" w:cs="宋体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B2482"/>
    <w:rsid w:val="02E61B58"/>
    <w:rsid w:val="0381561E"/>
    <w:rsid w:val="0CEC5D2E"/>
    <w:rsid w:val="0EC0562B"/>
    <w:rsid w:val="107B2482"/>
    <w:rsid w:val="1CEC65AF"/>
    <w:rsid w:val="221F4DA1"/>
    <w:rsid w:val="316C1CA5"/>
    <w:rsid w:val="3B094A7E"/>
    <w:rsid w:val="630F5ECA"/>
    <w:rsid w:val="685C411F"/>
    <w:rsid w:val="6D535020"/>
    <w:rsid w:val="73433577"/>
    <w:rsid w:val="79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647;&#24188;&#26757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2018-11-01T12:50:00Z</dcterms:created>
  <dc:creator>雷幼梅</dc:creator>
  <cp:lastModifiedBy>Administrator</cp:lastModifiedBy>
  <dcterms:modified xsi:type="dcterms:W3CDTF">2021-04-06T01:34:16Z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BB31AC432FC140ECA25CF419E9F46CE1</vt:lpwstr>
  </property>
</Properties>
</file>